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16B1" w14:textId="77777777" w:rsidR="008A6502" w:rsidRPr="00652F01" w:rsidRDefault="000304D5">
      <w:pPr>
        <w:pStyle w:val="BodyText"/>
        <w:spacing w:before="75"/>
        <w:rPr>
          <w:rFonts w:ascii="Open Sans" w:hAnsi="Open Sans" w:cs="Open Sans"/>
        </w:rPr>
      </w:pPr>
      <w:r w:rsidRPr="00652F01">
        <w:rPr>
          <w:rFonts w:ascii="Open Sans" w:hAnsi="Open Sans" w:cs="Open Sans"/>
        </w:rPr>
        <w:t>Evaluation</w:t>
      </w:r>
      <w:r w:rsidRPr="00652F01">
        <w:rPr>
          <w:rFonts w:ascii="Open Sans" w:hAnsi="Open Sans" w:cs="Open Sans"/>
          <w:spacing w:val="-8"/>
        </w:rPr>
        <w:t xml:space="preserve"> </w:t>
      </w:r>
      <w:r w:rsidRPr="00652F01">
        <w:rPr>
          <w:rFonts w:ascii="Open Sans" w:hAnsi="Open Sans" w:cs="Open Sans"/>
        </w:rPr>
        <w:t>Overview</w:t>
      </w:r>
    </w:p>
    <w:p w14:paraId="56967E82" w14:textId="2E31F9A1" w:rsidR="008A6502" w:rsidRPr="00652F01" w:rsidRDefault="001F36FF">
      <w:pPr>
        <w:spacing w:before="27"/>
        <w:ind w:left="3617" w:right="3895"/>
        <w:jc w:val="center"/>
        <w:rPr>
          <w:rFonts w:ascii="Open Sans" w:hAnsi="Open Sans" w:cs="Open Sans"/>
          <w:b/>
          <w:sz w:val="24"/>
        </w:rPr>
      </w:pPr>
      <w:r w:rsidRPr="00652F01">
        <w:rPr>
          <w:rFonts w:ascii="Open Sans" w:hAnsi="Open Sans" w:cs="Open Sans"/>
          <w:b/>
          <w:sz w:val="24"/>
        </w:rPr>
        <w:t>9</w:t>
      </w:r>
      <w:r w:rsidRPr="00652F01">
        <w:rPr>
          <w:rFonts w:ascii="Open Sans" w:hAnsi="Open Sans" w:cs="Open Sans"/>
          <w:b/>
          <w:sz w:val="24"/>
          <w:vertAlign w:val="superscript"/>
        </w:rPr>
        <w:t>th</w:t>
      </w:r>
      <w:r w:rsidRPr="00652F01">
        <w:rPr>
          <w:rFonts w:ascii="Open Sans" w:hAnsi="Open Sans" w:cs="Open Sans"/>
          <w:b/>
          <w:sz w:val="24"/>
        </w:rPr>
        <w:t xml:space="preserve"> Grade ELA</w:t>
      </w:r>
    </w:p>
    <w:p w14:paraId="114BCA92" w14:textId="461B8C7B" w:rsidR="00845DF6" w:rsidRPr="00652F01" w:rsidRDefault="00646D1A">
      <w:pPr>
        <w:pStyle w:val="BodyText"/>
        <w:spacing w:after="29"/>
        <w:ind w:left="3617"/>
        <w:rPr>
          <w:rFonts w:ascii="Open Sans" w:hAnsi="Open Sans" w:cs="Open Sans"/>
        </w:rPr>
      </w:pPr>
      <w:r w:rsidRPr="00652F01">
        <w:rPr>
          <w:rFonts w:ascii="Open Sans" w:hAnsi="Open Sans" w:cs="Open Sans"/>
        </w:rPr>
        <w:t>Locating Common Themes in Various Texts</w:t>
      </w:r>
    </w:p>
    <w:p w14:paraId="5B38DA81" w14:textId="77777777" w:rsidR="00A77F56" w:rsidRPr="00652F01" w:rsidRDefault="00A77F56">
      <w:pPr>
        <w:pStyle w:val="BodyText"/>
        <w:spacing w:after="29"/>
        <w:ind w:left="3617"/>
        <w:rPr>
          <w:rFonts w:ascii="Open Sans" w:hAnsi="Open Sans" w:cs="Open San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7"/>
        <w:gridCol w:w="1704"/>
        <w:gridCol w:w="1440"/>
      </w:tblGrid>
      <w:tr w:rsidR="008A6502" w:rsidRPr="00652F01" w14:paraId="475D4B49" w14:textId="77777777" w:rsidTr="784BEC26">
        <w:trPr>
          <w:trHeight w:val="554"/>
        </w:trPr>
        <w:tc>
          <w:tcPr>
            <w:tcW w:w="8107" w:type="dxa"/>
            <w:shd w:val="clear" w:color="auto" w:fill="BDD6EE"/>
          </w:tcPr>
          <w:p w14:paraId="5D169BC6" w14:textId="77777777" w:rsidR="008A6502" w:rsidRPr="00652F01" w:rsidRDefault="000304D5">
            <w:pPr>
              <w:pStyle w:val="TableParagraph"/>
              <w:spacing w:line="414" w:lineRule="exact"/>
              <w:ind w:left="2858" w:right="2848"/>
              <w:jc w:val="center"/>
              <w:rPr>
                <w:rFonts w:ascii="Open Sans" w:hAnsi="Open Sans" w:cs="Open Sans"/>
                <w:b/>
                <w:sz w:val="20"/>
                <w:szCs w:val="12"/>
              </w:rPr>
            </w:pPr>
            <w:r w:rsidRPr="00652F01">
              <w:rPr>
                <w:rFonts w:ascii="Open Sans" w:hAnsi="Open Sans" w:cs="Open Sans"/>
                <w:b/>
                <w:sz w:val="20"/>
                <w:szCs w:val="12"/>
              </w:rPr>
              <w:t>Evidence Notes</w:t>
            </w:r>
          </w:p>
        </w:tc>
        <w:tc>
          <w:tcPr>
            <w:tcW w:w="1704" w:type="dxa"/>
            <w:shd w:val="clear" w:color="auto" w:fill="BDD6EE"/>
          </w:tcPr>
          <w:p w14:paraId="4762F3CA" w14:textId="3896AAF6" w:rsidR="008A6502" w:rsidRPr="00652F01" w:rsidRDefault="00845DF6" w:rsidP="00652F01">
            <w:pPr>
              <w:pStyle w:val="TableParagraph"/>
              <w:spacing w:before="3" w:line="274" w:lineRule="exact"/>
              <w:ind w:left="189" w:right="28" w:hanging="36"/>
              <w:rPr>
                <w:rFonts w:ascii="Open Sans" w:hAnsi="Open Sans" w:cs="Open Sans"/>
                <w:b/>
                <w:sz w:val="20"/>
                <w:szCs w:val="12"/>
              </w:rPr>
            </w:pPr>
            <w:r w:rsidRPr="00652F01">
              <w:rPr>
                <w:rFonts w:ascii="Open Sans" w:hAnsi="Open Sans" w:cs="Open Sans"/>
                <w:b/>
                <w:sz w:val="20"/>
                <w:szCs w:val="12"/>
              </w:rPr>
              <w:t>Indicator</w:t>
            </w:r>
          </w:p>
        </w:tc>
        <w:tc>
          <w:tcPr>
            <w:tcW w:w="1440" w:type="dxa"/>
            <w:shd w:val="clear" w:color="auto" w:fill="BDD6EE"/>
          </w:tcPr>
          <w:p w14:paraId="3A2F65B3" w14:textId="77777777" w:rsidR="008A6502" w:rsidRPr="00652F01" w:rsidRDefault="000304D5" w:rsidP="00652F01">
            <w:pPr>
              <w:pStyle w:val="TableParagraph"/>
              <w:spacing w:before="2" w:line="276" w:lineRule="exact"/>
              <w:ind w:left="480" w:right="217" w:hanging="140"/>
              <w:rPr>
                <w:rFonts w:ascii="Open Sans" w:hAnsi="Open Sans" w:cs="Open Sans"/>
                <w:b/>
                <w:sz w:val="20"/>
                <w:szCs w:val="12"/>
              </w:rPr>
            </w:pPr>
            <w:r w:rsidRPr="00652F01">
              <w:rPr>
                <w:rFonts w:ascii="Open Sans" w:hAnsi="Open Sans" w:cs="Open Sans"/>
                <w:b/>
                <w:sz w:val="20"/>
                <w:szCs w:val="12"/>
              </w:rPr>
              <w:t>Average Score</w:t>
            </w:r>
          </w:p>
        </w:tc>
      </w:tr>
      <w:tr w:rsidR="008A6502" w:rsidRPr="00652F01" w14:paraId="424B69B9" w14:textId="77777777" w:rsidTr="784BEC26">
        <w:trPr>
          <w:trHeight w:val="3049"/>
        </w:trPr>
        <w:tc>
          <w:tcPr>
            <w:tcW w:w="8107" w:type="dxa"/>
          </w:tcPr>
          <w:p w14:paraId="0BDB4D1F" w14:textId="4A49FBD9" w:rsidR="00051375" w:rsidRPr="00652F01" w:rsidRDefault="1F1E2558" w:rsidP="784BEC26">
            <w:pPr>
              <w:pStyle w:val="TableParagraph"/>
              <w:ind w:left="95" w:right="-2"/>
              <w:rPr>
                <w:rFonts w:ascii="Open Sans" w:hAnsi="Open Sans" w:cs="Open Sans"/>
                <w:sz w:val="20"/>
                <w:szCs w:val="20"/>
              </w:rPr>
            </w:pPr>
            <w:r w:rsidRPr="784BEC26">
              <w:rPr>
                <w:rFonts w:ascii="Open Sans" w:hAnsi="Open Sans" w:cs="Open Sans"/>
                <w:sz w:val="20"/>
                <w:szCs w:val="20"/>
              </w:rPr>
              <w:t>L</w:t>
            </w:r>
            <w:r w:rsidR="7A6D1490" w:rsidRPr="784BEC26">
              <w:rPr>
                <w:rFonts w:ascii="Open Sans" w:hAnsi="Open Sans" w:cs="Open Sans"/>
                <w:sz w:val="20"/>
                <w:szCs w:val="20"/>
              </w:rPr>
              <w:t>earning objective is clear and communicated throughout the lesson</w:t>
            </w:r>
            <w:r w:rsidRPr="784BEC26">
              <w:rPr>
                <w:rFonts w:ascii="Open Sans" w:hAnsi="Open Sans" w:cs="Open Sans"/>
                <w:sz w:val="20"/>
                <w:szCs w:val="20"/>
              </w:rPr>
              <w:t xml:space="preserve">: </w:t>
            </w:r>
            <w:r w:rsidR="7A6D1490" w:rsidRPr="784BEC26">
              <w:rPr>
                <w:rFonts w:ascii="Open Sans" w:hAnsi="Open Sans" w:cs="Open Sans"/>
                <w:sz w:val="20"/>
                <w:szCs w:val="20"/>
              </w:rPr>
              <w:t>“</w:t>
            </w:r>
            <w:r w:rsidRPr="784BEC26">
              <w:rPr>
                <w:rFonts w:ascii="Open Sans" w:hAnsi="Open Sans" w:cs="Open Sans"/>
                <w:sz w:val="20"/>
                <w:szCs w:val="20"/>
              </w:rPr>
              <w:t>I can identify or locate common themes in various texts.”</w:t>
            </w:r>
            <w:r w:rsidR="13858B0B" w:rsidRPr="784BEC26">
              <w:rPr>
                <w:rFonts w:ascii="Open Sans" w:hAnsi="Open Sans" w:cs="Open Sans"/>
                <w:sz w:val="20"/>
                <w:szCs w:val="20"/>
              </w:rPr>
              <w:t xml:space="preserve"> </w:t>
            </w:r>
            <w:r w:rsidR="543091F6" w:rsidRPr="784BEC26">
              <w:rPr>
                <w:rFonts w:ascii="Open Sans" w:hAnsi="Open Sans" w:cs="Open Sans"/>
                <w:sz w:val="20"/>
                <w:szCs w:val="20"/>
              </w:rPr>
              <w:t xml:space="preserve">The teacher reminds students they are looking for these common themes among the 3 texts they had previously read. </w:t>
            </w:r>
            <w:r w:rsidRPr="784BEC26">
              <w:rPr>
                <w:rFonts w:ascii="Open Sans" w:hAnsi="Open Sans" w:cs="Open Sans"/>
                <w:sz w:val="20"/>
                <w:szCs w:val="20"/>
              </w:rPr>
              <w:t>It is obvious learning objectives are connected to prior learning.  This is supported through students’ responses to teacher’s questions throughout the lesson.</w:t>
            </w:r>
            <w:r w:rsidR="13858B0B" w:rsidRPr="784BEC26">
              <w:rPr>
                <w:rFonts w:ascii="Open Sans" w:hAnsi="Open Sans" w:cs="Open Sans"/>
                <w:sz w:val="20"/>
                <w:szCs w:val="20"/>
              </w:rPr>
              <w:t xml:space="preserve"> </w:t>
            </w:r>
            <w:r w:rsidRPr="784BEC26">
              <w:rPr>
                <w:rFonts w:ascii="Open Sans" w:hAnsi="Open Sans" w:cs="Open Sans"/>
                <w:sz w:val="20"/>
                <w:szCs w:val="20"/>
              </w:rPr>
              <w:t>Expectations for student performance are clear a</w:t>
            </w:r>
            <w:r w:rsidR="73CA53BF" w:rsidRPr="784BEC26">
              <w:rPr>
                <w:rFonts w:ascii="Open Sans" w:hAnsi="Open Sans" w:cs="Open Sans"/>
                <w:sz w:val="20"/>
                <w:szCs w:val="20"/>
              </w:rPr>
              <w:t>n</w:t>
            </w:r>
            <w:r w:rsidRPr="784BEC26">
              <w:rPr>
                <w:rFonts w:ascii="Open Sans" w:hAnsi="Open Sans" w:cs="Open Sans"/>
                <w:sz w:val="20"/>
                <w:szCs w:val="20"/>
              </w:rPr>
              <w:t>d demanding.</w:t>
            </w:r>
            <w:r w:rsidR="7C62FA94" w:rsidRPr="784BEC26">
              <w:rPr>
                <w:rFonts w:ascii="Open Sans" w:hAnsi="Open Sans" w:cs="Open Sans"/>
                <w:sz w:val="20"/>
                <w:szCs w:val="20"/>
              </w:rPr>
              <w:t xml:space="preserve">  T</w:t>
            </w:r>
            <w:r w:rsidR="721DD0AF" w:rsidRPr="784BEC26">
              <w:rPr>
                <w:rFonts w:ascii="Open Sans" w:hAnsi="Open Sans" w:cs="Open Sans"/>
                <w:sz w:val="20"/>
                <w:szCs w:val="20"/>
              </w:rPr>
              <w:t>he t</w:t>
            </w:r>
            <w:r w:rsidR="7C62FA94" w:rsidRPr="784BEC26">
              <w:rPr>
                <w:rFonts w:ascii="Open Sans" w:hAnsi="Open Sans" w:cs="Open Sans"/>
                <w:sz w:val="20"/>
                <w:szCs w:val="20"/>
              </w:rPr>
              <w:t>eacher reminds students to “make sure you connect what you did yesterday</w:t>
            </w:r>
            <w:r w:rsidR="2E13EC85" w:rsidRPr="784BEC26">
              <w:rPr>
                <w:rFonts w:ascii="Open Sans" w:hAnsi="Open Sans" w:cs="Open Sans"/>
                <w:sz w:val="20"/>
                <w:szCs w:val="20"/>
              </w:rPr>
              <w:t>,</w:t>
            </w:r>
            <w:r w:rsidR="7C62FA94" w:rsidRPr="784BEC26">
              <w:rPr>
                <w:rFonts w:ascii="Open Sans" w:hAnsi="Open Sans" w:cs="Open Sans"/>
                <w:sz w:val="20"/>
                <w:szCs w:val="20"/>
              </w:rPr>
              <w:t xml:space="preserve">” </w:t>
            </w:r>
            <w:r w:rsidR="1C2E1029" w:rsidRPr="784BEC26">
              <w:rPr>
                <w:rFonts w:ascii="Open Sans" w:hAnsi="Open Sans" w:cs="Open Sans"/>
                <w:sz w:val="20"/>
                <w:szCs w:val="20"/>
              </w:rPr>
              <w:t>and she</w:t>
            </w:r>
            <w:r w:rsidR="7C62FA94" w:rsidRPr="784BEC26">
              <w:rPr>
                <w:rFonts w:ascii="Open Sans" w:hAnsi="Open Sans" w:cs="Open Sans"/>
                <w:sz w:val="20"/>
                <w:szCs w:val="20"/>
              </w:rPr>
              <w:t xml:space="preserve"> </w:t>
            </w:r>
          </w:p>
          <w:p w14:paraId="61B905F0" w14:textId="25082B47" w:rsidR="00051375" w:rsidRPr="00652F01" w:rsidRDefault="1F1E2558" w:rsidP="698E5734">
            <w:pPr>
              <w:pStyle w:val="TableParagraph"/>
              <w:ind w:left="95" w:right="-2"/>
              <w:rPr>
                <w:rFonts w:ascii="Open Sans" w:hAnsi="Open Sans" w:cs="Open Sans"/>
                <w:sz w:val="20"/>
                <w:szCs w:val="20"/>
              </w:rPr>
            </w:pPr>
            <w:r w:rsidRPr="784BEC26">
              <w:rPr>
                <w:rFonts w:ascii="Open Sans" w:hAnsi="Open Sans" w:cs="Open Sans"/>
                <w:sz w:val="20"/>
                <w:szCs w:val="20"/>
              </w:rPr>
              <w:t xml:space="preserve"> reinforces </w:t>
            </w:r>
            <w:r w:rsidR="70DC2448" w:rsidRPr="784BEC26">
              <w:rPr>
                <w:rFonts w:ascii="Open Sans" w:hAnsi="Open Sans" w:cs="Open Sans"/>
                <w:sz w:val="20"/>
                <w:szCs w:val="20"/>
              </w:rPr>
              <w:t xml:space="preserve">this </w:t>
            </w:r>
            <w:r w:rsidRPr="784BEC26">
              <w:rPr>
                <w:rFonts w:ascii="Open Sans" w:hAnsi="Open Sans" w:cs="Open Sans"/>
                <w:sz w:val="20"/>
                <w:szCs w:val="20"/>
              </w:rPr>
              <w:t>with the students a</w:t>
            </w:r>
            <w:r w:rsidR="61B26446" w:rsidRPr="784BEC26">
              <w:rPr>
                <w:rFonts w:ascii="Open Sans" w:hAnsi="Open Sans" w:cs="Open Sans"/>
                <w:sz w:val="20"/>
                <w:szCs w:val="20"/>
              </w:rPr>
              <w:t>s</w:t>
            </w:r>
            <w:r w:rsidRPr="784BEC26">
              <w:rPr>
                <w:rFonts w:ascii="Open Sans" w:hAnsi="Open Sans" w:cs="Open Sans"/>
                <w:sz w:val="20"/>
                <w:szCs w:val="20"/>
              </w:rPr>
              <w:t xml:space="preserve"> she circulates around the room. There is also evidence of student mastery though the student responses to teacher questioning.</w:t>
            </w:r>
            <w:r w:rsidR="7C62FA94" w:rsidRPr="784BEC26">
              <w:rPr>
                <w:rFonts w:ascii="Open Sans" w:hAnsi="Open Sans" w:cs="Open Sans"/>
                <w:sz w:val="20"/>
                <w:szCs w:val="20"/>
              </w:rPr>
              <w:t xml:space="preserve"> Classwork on this day relates directly to the learning target/objective and students demonstrate understanding of target through small group conversation. Most students were asking questions about what to do to meet the teacher’s expectations. Examples: “Can we split up the words like into sections?” “Can we title it?” “Do you want it like one big sentence?” “How long do you want it to be?”</w:t>
            </w:r>
          </w:p>
          <w:p w14:paraId="55BD4B5F" w14:textId="1225A4A7" w:rsidR="00EE187D" w:rsidRPr="00652F01" w:rsidRDefault="00EE187D" w:rsidP="00851217">
            <w:pPr>
              <w:pStyle w:val="TableParagraph"/>
              <w:ind w:left="95" w:right="-2"/>
              <w:rPr>
                <w:rFonts w:ascii="Open Sans" w:hAnsi="Open Sans" w:cs="Open Sans"/>
                <w:sz w:val="20"/>
              </w:rPr>
            </w:pPr>
          </w:p>
          <w:p w14:paraId="01CC5D02" w14:textId="77777777" w:rsidR="00851217" w:rsidRPr="00652F01" w:rsidRDefault="00851217" w:rsidP="00851217">
            <w:pPr>
              <w:pStyle w:val="TableParagraph"/>
              <w:ind w:left="95" w:right="-2"/>
              <w:rPr>
                <w:rFonts w:ascii="Open Sans" w:hAnsi="Open Sans" w:cs="Open Sans"/>
                <w:sz w:val="20"/>
              </w:rPr>
            </w:pPr>
          </w:p>
          <w:p w14:paraId="611DFF64" w14:textId="38DDC225" w:rsidR="00710D7F" w:rsidRPr="00652F01" w:rsidRDefault="00710D7F" w:rsidP="00051375">
            <w:pPr>
              <w:pStyle w:val="TableParagraph"/>
              <w:ind w:right="-2"/>
              <w:rPr>
                <w:rFonts w:ascii="Open Sans" w:hAnsi="Open Sans" w:cs="Open Sans"/>
                <w:sz w:val="20"/>
              </w:rPr>
            </w:pPr>
          </w:p>
        </w:tc>
        <w:tc>
          <w:tcPr>
            <w:tcW w:w="1704" w:type="dxa"/>
          </w:tcPr>
          <w:p w14:paraId="013C9679" w14:textId="77777777" w:rsidR="00F175DB" w:rsidRDefault="00F175DB" w:rsidP="00652F01">
            <w:pPr>
              <w:pStyle w:val="TableParagraph"/>
              <w:spacing w:before="1" w:line="237" w:lineRule="auto"/>
              <w:ind w:right="28"/>
              <w:rPr>
                <w:rFonts w:ascii="Open Sans" w:hAnsi="Open Sans" w:cs="Open Sans"/>
                <w:b/>
                <w:sz w:val="24"/>
              </w:rPr>
            </w:pPr>
          </w:p>
          <w:p w14:paraId="4736DF4A" w14:textId="2DC1DCB3" w:rsidR="008A6502" w:rsidRPr="00652F01" w:rsidRDefault="000304D5" w:rsidP="00652F01">
            <w:pPr>
              <w:pStyle w:val="TableParagraph"/>
              <w:spacing w:before="1" w:line="237" w:lineRule="auto"/>
              <w:ind w:right="28"/>
              <w:rPr>
                <w:rFonts w:ascii="Open Sans" w:hAnsi="Open Sans" w:cs="Open Sans"/>
                <w:b/>
                <w:sz w:val="24"/>
              </w:rPr>
            </w:pPr>
            <w:r w:rsidRPr="00652F01">
              <w:rPr>
                <w:rFonts w:ascii="Open Sans" w:hAnsi="Open Sans" w:cs="Open Sans"/>
                <w:b/>
                <w:sz w:val="24"/>
              </w:rPr>
              <w:t>Standards and Objectives</w:t>
            </w:r>
          </w:p>
        </w:tc>
        <w:tc>
          <w:tcPr>
            <w:tcW w:w="1440" w:type="dxa"/>
          </w:tcPr>
          <w:p w14:paraId="7849CD06" w14:textId="3535D273" w:rsidR="00646D1A" w:rsidRPr="00652F01" w:rsidRDefault="00051375" w:rsidP="00652F01">
            <w:pPr>
              <w:pStyle w:val="TableParagraph"/>
              <w:ind w:left="660"/>
              <w:rPr>
                <w:rFonts w:ascii="Open Sans" w:hAnsi="Open Sans" w:cs="Open Sans"/>
                <w:b/>
                <w:sz w:val="24"/>
              </w:rPr>
            </w:pPr>
            <w:r w:rsidRPr="00652F01">
              <w:rPr>
                <w:rFonts w:ascii="Open Sans" w:hAnsi="Open Sans" w:cs="Open Sans"/>
                <w:b/>
                <w:sz w:val="24"/>
              </w:rPr>
              <w:t xml:space="preserve">                                         3</w:t>
            </w:r>
          </w:p>
        </w:tc>
      </w:tr>
      <w:tr w:rsidR="008A6502" w:rsidRPr="00652F01" w14:paraId="21010861" w14:textId="77777777" w:rsidTr="784BEC26">
        <w:trPr>
          <w:trHeight w:val="2059"/>
        </w:trPr>
        <w:tc>
          <w:tcPr>
            <w:tcW w:w="8107" w:type="dxa"/>
          </w:tcPr>
          <w:p w14:paraId="33A260C1" w14:textId="5B5CB3E8" w:rsidR="00EE187D" w:rsidRPr="00652F01" w:rsidRDefault="7919840F" w:rsidP="698E5734">
            <w:pPr>
              <w:pStyle w:val="TableParagraph"/>
              <w:ind w:left="95" w:right="25"/>
              <w:rPr>
                <w:rFonts w:ascii="Open Sans" w:hAnsi="Open Sans" w:cs="Open Sans"/>
                <w:sz w:val="20"/>
                <w:szCs w:val="20"/>
              </w:rPr>
            </w:pPr>
            <w:r w:rsidRPr="784BEC26">
              <w:rPr>
                <w:rFonts w:ascii="Open Sans" w:hAnsi="Open Sans" w:cs="Open Sans"/>
                <w:sz w:val="20"/>
                <w:szCs w:val="20"/>
              </w:rPr>
              <w:t xml:space="preserve">The teacher consistently </w:t>
            </w:r>
            <w:r w:rsidR="294BEF44" w:rsidRPr="784BEC26">
              <w:rPr>
                <w:rFonts w:ascii="Open Sans" w:hAnsi="Open Sans" w:cs="Open Sans"/>
                <w:sz w:val="20"/>
                <w:szCs w:val="20"/>
              </w:rPr>
              <w:t xml:space="preserve">reinforces </w:t>
            </w:r>
            <w:r w:rsidRPr="784BEC26">
              <w:rPr>
                <w:rFonts w:ascii="Open Sans" w:hAnsi="Open Sans" w:cs="Open Sans"/>
                <w:sz w:val="20"/>
                <w:szCs w:val="20"/>
              </w:rPr>
              <w:t xml:space="preserve">effort of the students. She </w:t>
            </w:r>
            <w:r w:rsidR="3313A4FB" w:rsidRPr="784BEC26">
              <w:rPr>
                <w:rFonts w:ascii="Open Sans" w:hAnsi="Open Sans" w:cs="Open Sans"/>
                <w:sz w:val="20"/>
                <w:szCs w:val="20"/>
              </w:rPr>
              <w:t xml:space="preserve">encourages </w:t>
            </w:r>
            <w:r w:rsidRPr="784BEC26">
              <w:rPr>
                <w:rFonts w:ascii="Open Sans" w:hAnsi="Open Sans" w:cs="Open Sans"/>
                <w:sz w:val="20"/>
                <w:szCs w:val="20"/>
              </w:rPr>
              <w:t xml:space="preserve">the students to explore the possible connection between the three texts to find a common theme. The content </w:t>
            </w:r>
            <w:r w:rsidR="4B8924D5" w:rsidRPr="784BEC26">
              <w:rPr>
                <w:rFonts w:ascii="Open Sans" w:hAnsi="Open Sans" w:cs="Open Sans"/>
                <w:sz w:val="20"/>
                <w:szCs w:val="20"/>
              </w:rPr>
              <w:t xml:space="preserve">is </w:t>
            </w:r>
            <w:r w:rsidRPr="784BEC26">
              <w:rPr>
                <w:rFonts w:ascii="Open Sans" w:hAnsi="Open Sans" w:cs="Open Sans"/>
                <w:sz w:val="20"/>
                <w:szCs w:val="20"/>
              </w:rPr>
              <w:t xml:space="preserve">presented in a logical sequence to allow students to determine the relevancy of each text in relation to the other two texts. Students </w:t>
            </w:r>
            <w:r w:rsidR="6B9B39DD" w:rsidRPr="784BEC26">
              <w:rPr>
                <w:rFonts w:ascii="Open Sans" w:hAnsi="Open Sans" w:cs="Open Sans"/>
                <w:sz w:val="20"/>
                <w:szCs w:val="20"/>
              </w:rPr>
              <w:t xml:space="preserve">are </w:t>
            </w:r>
            <w:r w:rsidRPr="784BEC26">
              <w:rPr>
                <w:rFonts w:ascii="Open Sans" w:hAnsi="Open Sans" w:cs="Open Sans"/>
                <w:sz w:val="20"/>
                <w:szCs w:val="20"/>
              </w:rPr>
              <w:t>all engag</w:t>
            </w:r>
            <w:r w:rsidR="230FB78E" w:rsidRPr="784BEC26">
              <w:rPr>
                <w:rFonts w:ascii="Open Sans" w:hAnsi="Open Sans" w:cs="Open Sans"/>
                <w:sz w:val="20"/>
                <w:szCs w:val="20"/>
              </w:rPr>
              <w:t xml:space="preserve">ed in the learning process and </w:t>
            </w:r>
            <w:r w:rsidRPr="784BEC26">
              <w:rPr>
                <w:rFonts w:ascii="Open Sans" w:hAnsi="Open Sans" w:cs="Open Sans"/>
                <w:sz w:val="20"/>
                <w:szCs w:val="20"/>
              </w:rPr>
              <w:t>with one another within their groups.</w:t>
            </w:r>
            <w:r w:rsidR="5B4599C6" w:rsidRPr="784BEC26">
              <w:rPr>
                <w:rFonts w:ascii="Open Sans" w:hAnsi="Open Sans" w:cs="Open Sans"/>
                <w:sz w:val="20"/>
                <w:szCs w:val="20"/>
              </w:rPr>
              <w:t xml:space="preserve"> </w:t>
            </w:r>
            <w:r w:rsidR="78EC672E" w:rsidRPr="784BEC26">
              <w:rPr>
                <w:rFonts w:ascii="Open Sans" w:hAnsi="Open Sans" w:cs="Open Sans"/>
                <w:sz w:val="20"/>
                <w:szCs w:val="20"/>
              </w:rPr>
              <w:t>However, t</w:t>
            </w:r>
            <w:r w:rsidR="7C62FA94" w:rsidRPr="784BEC26">
              <w:rPr>
                <w:rFonts w:ascii="Open Sans" w:hAnsi="Open Sans" w:cs="Open Sans"/>
                <w:sz w:val="20"/>
                <w:szCs w:val="20"/>
              </w:rPr>
              <w:t xml:space="preserve">here is no evidence from the lesson that the teacher made the content relevant to the students. When the </w:t>
            </w:r>
            <w:r w:rsidR="4451AEA4" w:rsidRPr="784BEC26">
              <w:rPr>
                <w:rFonts w:ascii="Open Sans" w:hAnsi="Open Sans" w:cs="Open Sans"/>
                <w:sz w:val="20"/>
                <w:szCs w:val="20"/>
              </w:rPr>
              <w:t xml:space="preserve">teacher </w:t>
            </w:r>
            <w:r w:rsidR="64812703" w:rsidRPr="784BEC26">
              <w:rPr>
                <w:rFonts w:ascii="Open Sans" w:hAnsi="Open Sans" w:cs="Open Sans"/>
                <w:sz w:val="20"/>
                <w:szCs w:val="20"/>
              </w:rPr>
              <w:t xml:space="preserve">asks </w:t>
            </w:r>
            <w:r w:rsidR="7C62FA94" w:rsidRPr="784BEC26">
              <w:rPr>
                <w:rFonts w:ascii="Open Sans" w:hAnsi="Open Sans" w:cs="Open Sans"/>
                <w:sz w:val="20"/>
                <w:szCs w:val="20"/>
              </w:rPr>
              <w:t xml:space="preserve">for volunteers to read the questions on the board, students </w:t>
            </w:r>
            <w:r w:rsidR="2DCEFFF0" w:rsidRPr="784BEC26">
              <w:rPr>
                <w:rFonts w:ascii="Open Sans" w:hAnsi="Open Sans" w:cs="Open Sans"/>
                <w:sz w:val="20"/>
                <w:szCs w:val="20"/>
              </w:rPr>
              <w:t xml:space="preserve">do </w:t>
            </w:r>
            <w:r w:rsidR="7C62FA94" w:rsidRPr="784BEC26">
              <w:rPr>
                <w:rFonts w:ascii="Open Sans" w:hAnsi="Open Sans" w:cs="Open Sans"/>
                <w:sz w:val="20"/>
                <w:szCs w:val="20"/>
              </w:rPr>
              <w:t xml:space="preserve">not </w:t>
            </w:r>
            <w:r w:rsidR="0F3B6FED" w:rsidRPr="784BEC26">
              <w:rPr>
                <w:rFonts w:ascii="Open Sans" w:hAnsi="Open Sans" w:cs="Open Sans"/>
                <w:sz w:val="20"/>
                <w:szCs w:val="20"/>
              </w:rPr>
              <w:t xml:space="preserve">participate </w:t>
            </w:r>
            <w:r w:rsidR="7C62FA94" w:rsidRPr="784BEC26">
              <w:rPr>
                <w:rFonts w:ascii="Open Sans" w:hAnsi="Open Sans" w:cs="Open Sans"/>
                <w:sz w:val="20"/>
                <w:szCs w:val="20"/>
              </w:rPr>
              <w:t xml:space="preserve">until she </w:t>
            </w:r>
            <w:r w:rsidR="4E25F74E" w:rsidRPr="784BEC26">
              <w:rPr>
                <w:rFonts w:ascii="Open Sans" w:hAnsi="Open Sans" w:cs="Open Sans"/>
                <w:sz w:val="20"/>
                <w:szCs w:val="20"/>
              </w:rPr>
              <w:t xml:space="preserve">calls </w:t>
            </w:r>
            <w:r w:rsidR="7C62FA94" w:rsidRPr="784BEC26">
              <w:rPr>
                <w:rFonts w:ascii="Open Sans" w:hAnsi="Open Sans" w:cs="Open Sans"/>
                <w:sz w:val="20"/>
                <w:szCs w:val="20"/>
              </w:rPr>
              <w:t xml:space="preserve">them by name.  Once they </w:t>
            </w:r>
            <w:r w:rsidR="7475BFCA" w:rsidRPr="784BEC26">
              <w:rPr>
                <w:rFonts w:ascii="Open Sans" w:hAnsi="Open Sans" w:cs="Open Sans"/>
                <w:sz w:val="20"/>
                <w:szCs w:val="20"/>
              </w:rPr>
              <w:t xml:space="preserve">begin </w:t>
            </w:r>
            <w:r w:rsidR="7C62FA94" w:rsidRPr="784BEC26">
              <w:rPr>
                <w:rFonts w:ascii="Open Sans" w:hAnsi="Open Sans" w:cs="Open Sans"/>
                <w:sz w:val="20"/>
                <w:szCs w:val="20"/>
              </w:rPr>
              <w:t xml:space="preserve">to work in groups, there </w:t>
            </w:r>
            <w:r w:rsidR="1C0912DB" w:rsidRPr="784BEC26">
              <w:rPr>
                <w:rFonts w:ascii="Open Sans" w:hAnsi="Open Sans" w:cs="Open Sans"/>
                <w:sz w:val="20"/>
                <w:szCs w:val="20"/>
              </w:rPr>
              <w:t xml:space="preserve">is </w:t>
            </w:r>
            <w:r w:rsidR="7C62FA94" w:rsidRPr="784BEC26">
              <w:rPr>
                <w:rFonts w:ascii="Open Sans" w:hAnsi="Open Sans" w:cs="Open Sans"/>
                <w:sz w:val="20"/>
                <w:szCs w:val="20"/>
              </w:rPr>
              <w:t xml:space="preserve">an opportunity for the students to explore the texts and ask questions.  The teacher </w:t>
            </w:r>
            <w:r w:rsidR="54CA7DF4" w:rsidRPr="784BEC26">
              <w:rPr>
                <w:rFonts w:ascii="Open Sans" w:hAnsi="Open Sans" w:cs="Open Sans"/>
                <w:sz w:val="20"/>
                <w:szCs w:val="20"/>
              </w:rPr>
              <w:t xml:space="preserve">reinforces </w:t>
            </w:r>
            <w:r w:rsidR="7C62FA94" w:rsidRPr="784BEC26">
              <w:rPr>
                <w:rFonts w:ascii="Open Sans" w:hAnsi="Open Sans" w:cs="Open Sans"/>
                <w:sz w:val="20"/>
                <w:szCs w:val="20"/>
              </w:rPr>
              <w:t>correct answers with, “Alright.” “Ok, good.” “Thank you.” “That’s what I’m looking for, exactly!” “Sweet!”</w:t>
            </w:r>
          </w:p>
          <w:p w14:paraId="34AF1935" w14:textId="77777777" w:rsidR="00255D72" w:rsidRPr="00652F01" w:rsidRDefault="00255D72">
            <w:pPr>
              <w:pStyle w:val="TableParagraph"/>
              <w:ind w:left="95" w:right="25"/>
              <w:rPr>
                <w:rFonts w:ascii="Open Sans" w:hAnsi="Open Sans" w:cs="Open Sans"/>
                <w:sz w:val="20"/>
              </w:rPr>
            </w:pPr>
          </w:p>
          <w:p w14:paraId="6223B280" w14:textId="1B5D344B" w:rsidR="00710D7F" w:rsidRPr="00652F01" w:rsidRDefault="00710D7F" w:rsidP="00255D72">
            <w:pPr>
              <w:pStyle w:val="TableParagraph"/>
              <w:ind w:left="95" w:right="25"/>
              <w:rPr>
                <w:rFonts w:ascii="Open Sans" w:hAnsi="Open Sans" w:cs="Open Sans"/>
                <w:sz w:val="20"/>
              </w:rPr>
            </w:pPr>
            <w:r w:rsidRPr="00652F01">
              <w:rPr>
                <w:rFonts w:ascii="Open Sans" w:hAnsi="Open Sans" w:cs="Open Sans"/>
                <w:sz w:val="20"/>
              </w:rPr>
              <w:t xml:space="preserve"> </w:t>
            </w:r>
          </w:p>
        </w:tc>
        <w:tc>
          <w:tcPr>
            <w:tcW w:w="1704" w:type="dxa"/>
          </w:tcPr>
          <w:p w14:paraId="767E04D4" w14:textId="77777777" w:rsidR="008A6502" w:rsidRPr="00652F01" w:rsidRDefault="000304D5" w:rsidP="00652F01">
            <w:pPr>
              <w:pStyle w:val="TableParagraph"/>
              <w:spacing w:before="205"/>
              <w:ind w:right="344"/>
              <w:rPr>
                <w:rFonts w:ascii="Open Sans" w:hAnsi="Open Sans" w:cs="Open Sans"/>
                <w:b/>
                <w:sz w:val="24"/>
              </w:rPr>
            </w:pPr>
            <w:r w:rsidRPr="00652F01">
              <w:rPr>
                <w:rFonts w:ascii="Open Sans" w:hAnsi="Open Sans" w:cs="Open Sans"/>
                <w:b/>
                <w:sz w:val="24"/>
              </w:rPr>
              <w:t>Motivating Students</w:t>
            </w:r>
          </w:p>
        </w:tc>
        <w:tc>
          <w:tcPr>
            <w:tcW w:w="1440" w:type="dxa"/>
          </w:tcPr>
          <w:p w14:paraId="3DA5E9A4" w14:textId="5BBC4D3F" w:rsidR="00A208D4" w:rsidRPr="00652F01" w:rsidRDefault="00051375" w:rsidP="00652F01">
            <w:pPr>
              <w:pStyle w:val="TableParagraph"/>
              <w:spacing w:before="205"/>
              <w:jc w:val="center"/>
              <w:rPr>
                <w:rFonts w:ascii="Open Sans" w:hAnsi="Open Sans" w:cs="Open Sans"/>
                <w:b/>
                <w:sz w:val="24"/>
              </w:rPr>
            </w:pPr>
            <w:r w:rsidRPr="00652F01">
              <w:rPr>
                <w:rFonts w:ascii="Open Sans" w:hAnsi="Open Sans" w:cs="Open Sans"/>
                <w:b/>
                <w:sz w:val="24"/>
              </w:rPr>
              <w:t>3</w:t>
            </w:r>
          </w:p>
        </w:tc>
      </w:tr>
      <w:tr w:rsidR="008A6502" w:rsidRPr="00652F01" w14:paraId="2C9F3000" w14:textId="77777777" w:rsidTr="784BEC26">
        <w:trPr>
          <w:trHeight w:val="2570"/>
        </w:trPr>
        <w:tc>
          <w:tcPr>
            <w:tcW w:w="8107" w:type="dxa"/>
          </w:tcPr>
          <w:p w14:paraId="263E948A" w14:textId="3CB5044D" w:rsidR="00255D72" w:rsidRPr="00652F01" w:rsidRDefault="230FB78E" w:rsidP="698E5734">
            <w:pPr>
              <w:pStyle w:val="TableParagraph"/>
              <w:ind w:left="95" w:right="25"/>
              <w:rPr>
                <w:rFonts w:ascii="Open Sans" w:hAnsi="Open Sans" w:cs="Open Sans"/>
                <w:sz w:val="20"/>
                <w:szCs w:val="20"/>
              </w:rPr>
            </w:pPr>
            <w:r w:rsidRPr="784BEC26">
              <w:rPr>
                <w:rFonts w:ascii="Open Sans" w:hAnsi="Open Sans" w:cs="Open Sans"/>
                <w:sz w:val="20"/>
                <w:szCs w:val="20"/>
              </w:rPr>
              <w:t xml:space="preserve">The teacher </w:t>
            </w:r>
            <w:r w:rsidR="1A817598" w:rsidRPr="784BEC26">
              <w:rPr>
                <w:rFonts w:ascii="Open Sans" w:hAnsi="Open Sans" w:cs="Open Sans"/>
                <w:sz w:val="20"/>
                <w:szCs w:val="20"/>
              </w:rPr>
              <w:t xml:space="preserve">is </w:t>
            </w:r>
            <w:r w:rsidRPr="784BEC26">
              <w:rPr>
                <w:rFonts w:ascii="Open Sans" w:hAnsi="Open Sans" w:cs="Open Sans"/>
                <w:sz w:val="20"/>
                <w:szCs w:val="20"/>
              </w:rPr>
              <w:t xml:space="preserve">very concise in her presentation of the content. She </w:t>
            </w:r>
            <w:r w:rsidR="103010C2" w:rsidRPr="784BEC26">
              <w:rPr>
                <w:rFonts w:ascii="Open Sans" w:hAnsi="Open Sans" w:cs="Open Sans"/>
                <w:sz w:val="20"/>
                <w:szCs w:val="20"/>
              </w:rPr>
              <w:t xml:space="preserve">has </w:t>
            </w:r>
            <w:r w:rsidRPr="784BEC26">
              <w:rPr>
                <w:rFonts w:ascii="Open Sans" w:hAnsi="Open Sans" w:cs="Open Sans"/>
                <w:sz w:val="20"/>
                <w:szCs w:val="20"/>
              </w:rPr>
              <w:t xml:space="preserve">numerous questions on the board (which had been used for all three texts) and she </w:t>
            </w:r>
            <w:r w:rsidR="25E42D5F" w:rsidRPr="784BEC26">
              <w:rPr>
                <w:rFonts w:ascii="Open Sans" w:hAnsi="Open Sans" w:cs="Open Sans"/>
                <w:sz w:val="20"/>
                <w:szCs w:val="20"/>
              </w:rPr>
              <w:t xml:space="preserve">reviews </w:t>
            </w:r>
            <w:r w:rsidRPr="784BEC26">
              <w:rPr>
                <w:rFonts w:ascii="Open Sans" w:hAnsi="Open Sans" w:cs="Open Sans"/>
                <w:sz w:val="20"/>
                <w:szCs w:val="20"/>
              </w:rPr>
              <w:t xml:space="preserve">these with the students in depth. There </w:t>
            </w:r>
            <w:r w:rsidR="7FB893C1" w:rsidRPr="784BEC26">
              <w:rPr>
                <w:rFonts w:ascii="Open Sans" w:hAnsi="Open Sans" w:cs="Open Sans"/>
                <w:sz w:val="20"/>
                <w:szCs w:val="20"/>
              </w:rPr>
              <w:t xml:space="preserve">is </w:t>
            </w:r>
            <w:r w:rsidRPr="784BEC26">
              <w:rPr>
                <w:rFonts w:ascii="Open Sans" w:hAnsi="Open Sans" w:cs="Open Sans"/>
                <w:sz w:val="20"/>
                <w:szCs w:val="20"/>
              </w:rPr>
              <w:t>logical sequencing of the three texts in prior lessons</w:t>
            </w:r>
            <w:r w:rsidR="62E4A4AA" w:rsidRPr="784BEC26">
              <w:rPr>
                <w:rFonts w:ascii="Open Sans" w:hAnsi="Open Sans" w:cs="Open Sans"/>
                <w:sz w:val="20"/>
                <w:szCs w:val="20"/>
              </w:rPr>
              <w:t>,</w:t>
            </w:r>
            <w:r w:rsidRPr="784BEC26">
              <w:rPr>
                <w:rFonts w:ascii="Open Sans" w:hAnsi="Open Sans" w:cs="Open Sans"/>
                <w:sz w:val="20"/>
                <w:szCs w:val="20"/>
              </w:rPr>
              <w:t xml:space="preserve"> leading up to today’s comparison of the three texts</w:t>
            </w:r>
            <w:r w:rsidR="7C62FA94" w:rsidRPr="784BEC26">
              <w:rPr>
                <w:rFonts w:ascii="Open Sans" w:hAnsi="Open Sans" w:cs="Open Sans"/>
                <w:sz w:val="20"/>
                <w:szCs w:val="20"/>
              </w:rPr>
              <w:t xml:space="preserve">. There </w:t>
            </w:r>
            <w:r w:rsidR="5DCF833B" w:rsidRPr="784BEC26">
              <w:rPr>
                <w:rFonts w:ascii="Open Sans" w:hAnsi="Open Sans" w:cs="Open Sans"/>
                <w:sz w:val="20"/>
                <w:szCs w:val="20"/>
              </w:rPr>
              <w:t xml:space="preserve">are </w:t>
            </w:r>
            <w:r w:rsidR="7C62FA94" w:rsidRPr="784BEC26">
              <w:rPr>
                <w:rFonts w:ascii="Open Sans" w:hAnsi="Open Sans" w:cs="Open Sans"/>
                <w:sz w:val="20"/>
                <w:szCs w:val="20"/>
              </w:rPr>
              <w:t xml:space="preserve">some visuals within this lesson (writing on the board, use of text with color-coded parts) that guide students through the theme work. The written instructions on the board preview the organization of the lesson and are used as reference points throughout the lesson for students to check their progress. </w:t>
            </w:r>
            <w:r w:rsidR="25471441" w:rsidRPr="784BEC26">
              <w:rPr>
                <w:rFonts w:ascii="Open Sans" w:hAnsi="Open Sans" w:cs="Open Sans"/>
                <w:sz w:val="20"/>
                <w:szCs w:val="20"/>
              </w:rPr>
              <w:t xml:space="preserve">The teacher </w:t>
            </w:r>
            <w:proofErr w:type="gramStart"/>
            <w:r w:rsidR="25471441" w:rsidRPr="784BEC26">
              <w:rPr>
                <w:rFonts w:ascii="Open Sans" w:hAnsi="Open Sans" w:cs="Open Sans"/>
                <w:sz w:val="20"/>
                <w:szCs w:val="20"/>
              </w:rPr>
              <w:t xml:space="preserve">does </w:t>
            </w:r>
            <w:r w:rsidR="7C62FA94" w:rsidRPr="784BEC26">
              <w:rPr>
                <w:rFonts w:ascii="Open Sans" w:hAnsi="Open Sans" w:cs="Open Sans"/>
                <w:sz w:val="20"/>
                <w:szCs w:val="20"/>
              </w:rPr>
              <w:t xml:space="preserve"> not</w:t>
            </w:r>
            <w:proofErr w:type="gramEnd"/>
            <w:r w:rsidR="7C62FA94" w:rsidRPr="784BEC26">
              <w:rPr>
                <w:rFonts w:ascii="Open Sans" w:hAnsi="Open Sans" w:cs="Open Sans"/>
                <w:sz w:val="20"/>
                <w:szCs w:val="20"/>
              </w:rPr>
              <w:t xml:space="preserve"> model thinking verbally or through the visuals. The lack of modeling led to students being unclear on how to complete </w:t>
            </w:r>
            <w:r w:rsidR="67778680" w:rsidRPr="784BEC26">
              <w:rPr>
                <w:rFonts w:ascii="Open Sans" w:hAnsi="Open Sans" w:cs="Open Sans"/>
                <w:sz w:val="20"/>
                <w:szCs w:val="20"/>
              </w:rPr>
              <w:t>the tasks</w:t>
            </w:r>
            <w:r w:rsidR="7C62FA94" w:rsidRPr="784BEC26">
              <w:rPr>
                <w:rFonts w:ascii="Open Sans" w:hAnsi="Open Sans" w:cs="Open Sans"/>
                <w:sz w:val="20"/>
                <w:szCs w:val="20"/>
              </w:rPr>
              <w:t>.</w:t>
            </w:r>
            <w:r w:rsidR="37905D1B" w:rsidRPr="784BEC26">
              <w:rPr>
                <w:rFonts w:ascii="Open Sans" w:hAnsi="Open Sans" w:cs="Open Sans"/>
                <w:sz w:val="20"/>
                <w:szCs w:val="20"/>
              </w:rPr>
              <w:t xml:space="preserve"> </w:t>
            </w:r>
          </w:p>
        </w:tc>
        <w:tc>
          <w:tcPr>
            <w:tcW w:w="1704" w:type="dxa"/>
          </w:tcPr>
          <w:p w14:paraId="26193CAE" w14:textId="77777777" w:rsidR="00F175DB" w:rsidRDefault="00F175DB" w:rsidP="00652F01">
            <w:pPr>
              <w:pStyle w:val="TableParagraph"/>
              <w:ind w:right="76"/>
              <w:rPr>
                <w:rFonts w:ascii="Open Sans" w:hAnsi="Open Sans" w:cs="Open Sans"/>
                <w:b/>
                <w:sz w:val="24"/>
              </w:rPr>
            </w:pPr>
          </w:p>
          <w:p w14:paraId="49D53485" w14:textId="0C655276" w:rsidR="00A208D4" w:rsidRPr="00652F01" w:rsidRDefault="00A208D4" w:rsidP="00652F01">
            <w:pPr>
              <w:pStyle w:val="TableParagraph"/>
              <w:ind w:right="76"/>
              <w:rPr>
                <w:rFonts w:ascii="Open Sans" w:hAnsi="Open Sans" w:cs="Open Sans"/>
                <w:b/>
                <w:sz w:val="24"/>
              </w:rPr>
            </w:pPr>
            <w:r w:rsidRPr="00652F01">
              <w:rPr>
                <w:rFonts w:ascii="Open Sans" w:hAnsi="Open Sans" w:cs="Open Sans"/>
                <w:b/>
                <w:sz w:val="24"/>
              </w:rPr>
              <w:t>Presenting Instructional Content</w:t>
            </w:r>
          </w:p>
        </w:tc>
        <w:tc>
          <w:tcPr>
            <w:tcW w:w="1440" w:type="dxa"/>
          </w:tcPr>
          <w:p w14:paraId="0CACBE49" w14:textId="77777777" w:rsidR="00F175DB" w:rsidRDefault="00F175DB">
            <w:pPr>
              <w:pStyle w:val="TableParagraph"/>
              <w:spacing w:before="1"/>
              <w:ind w:left="660"/>
              <w:rPr>
                <w:rFonts w:ascii="Open Sans" w:hAnsi="Open Sans" w:cs="Open Sans"/>
                <w:b/>
                <w:sz w:val="24"/>
              </w:rPr>
            </w:pPr>
          </w:p>
          <w:p w14:paraId="7F139099" w14:textId="3139ACF3" w:rsidR="00BE1D78" w:rsidRPr="00652F01" w:rsidRDefault="00F175DB">
            <w:pPr>
              <w:pStyle w:val="TableParagraph"/>
              <w:spacing w:before="1"/>
              <w:ind w:left="660"/>
              <w:rPr>
                <w:rFonts w:ascii="Open Sans" w:hAnsi="Open Sans" w:cs="Open Sans"/>
                <w:b/>
                <w:sz w:val="24"/>
              </w:rPr>
            </w:pPr>
            <w:r>
              <w:rPr>
                <w:rFonts w:ascii="Open Sans" w:hAnsi="Open Sans" w:cs="Open Sans"/>
                <w:b/>
                <w:sz w:val="24"/>
              </w:rPr>
              <w:t>2</w:t>
            </w:r>
          </w:p>
        </w:tc>
      </w:tr>
    </w:tbl>
    <w:p w14:paraId="7201318F" w14:textId="77777777" w:rsidR="008A6502" w:rsidRPr="00652F01" w:rsidRDefault="008A6502">
      <w:pPr>
        <w:rPr>
          <w:rFonts w:ascii="Open Sans" w:hAnsi="Open Sans" w:cs="Open Sans"/>
          <w:sz w:val="24"/>
        </w:rPr>
        <w:sectPr w:rsidR="008A6502" w:rsidRPr="00652F01">
          <w:headerReference w:type="default" r:id="rId10"/>
          <w:type w:val="continuous"/>
          <w:pgSz w:w="12240" w:h="15840"/>
          <w:pgMar w:top="1360" w:right="240" w:bottom="280" w:left="520" w:header="720" w:footer="720" w:gutter="0"/>
          <w:cols w:space="720"/>
        </w:sect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1800"/>
        <w:gridCol w:w="1080"/>
      </w:tblGrid>
      <w:tr w:rsidR="008A6502" w:rsidRPr="00652F01" w14:paraId="3D049A78" w14:textId="77777777" w:rsidTr="784BEC26">
        <w:trPr>
          <w:trHeight w:val="2600"/>
        </w:trPr>
        <w:tc>
          <w:tcPr>
            <w:tcW w:w="7920" w:type="dxa"/>
          </w:tcPr>
          <w:p w14:paraId="350330F6" w14:textId="41B6F342" w:rsidR="00BE1D78" w:rsidRPr="00652F01" w:rsidRDefault="7833F49A" w:rsidP="698E5734">
            <w:pPr>
              <w:pStyle w:val="TableParagraph"/>
              <w:ind w:left="95" w:right="267"/>
              <w:rPr>
                <w:rFonts w:ascii="Open Sans" w:hAnsi="Open Sans" w:cs="Open Sans"/>
                <w:sz w:val="20"/>
                <w:szCs w:val="20"/>
              </w:rPr>
            </w:pPr>
            <w:r w:rsidRPr="784BEC26">
              <w:rPr>
                <w:rFonts w:ascii="Open Sans" w:hAnsi="Open Sans" w:cs="Open Sans"/>
                <w:sz w:val="20"/>
                <w:szCs w:val="20"/>
              </w:rPr>
              <w:lastRenderedPageBreak/>
              <w:t>T</w:t>
            </w:r>
            <w:r w:rsidR="230FB78E" w:rsidRPr="784BEC26">
              <w:rPr>
                <w:rFonts w:ascii="Open Sans" w:hAnsi="Open Sans" w:cs="Open Sans"/>
                <w:sz w:val="20"/>
                <w:szCs w:val="20"/>
              </w:rPr>
              <w:t xml:space="preserve">he lesson </w:t>
            </w:r>
            <w:r w:rsidR="31185E53" w:rsidRPr="784BEC26">
              <w:rPr>
                <w:rFonts w:ascii="Open Sans" w:hAnsi="Open Sans" w:cs="Open Sans"/>
                <w:sz w:val="20"/>
                <w:szCs w:val="20"/>
              </w:rPr>
              <w:t xml:space="preserve">begins </w:t>
            </w:r>
            <w:r w:rsidR="230FB78E" w:rsidRPr="784BEC26">
              <w:rPr>
                <w:rFonts w:ascii="Open Sans" w:hAnsi="Open Sans" w:cs="Open Sans"/>
                <w:sz w:val="20"/>
                <w:szCs w:val="20"/>
              </w:rPr>
              <w:t xml:space="preserve">promptly with a clear beginning, middle and end. </w:t>
            </w:r>
            <w:r w:rsidR="7C62FA94" w:rsidRPr="784BEC26">
              <w:rPr>
                <w:rFonts w:ascii="Open Sans" w:hAnsi="Open Sans" w:cs="Open Sans"/>
                <w:sz w:val="20"/>
                <w:szCs w:val="20"/>
              </w:rPr>
              <w:t xml:space="preserve">The beginning includes students reading the objective and reading aloud the “alphabets” or questions on the board. The middle of the lesson is student small-group work when they are reading the speech for evidence and theme. The end of the lesson includes students receiving poster board and markers and writing summary statements on the posters. The pace </w:t>
            </w:r>
            <w:r w:rsidR="40EDDDEC" w:rsidRPr="784BEC26">
              <w:rPr>
                <w:rFonts w:ascii="Open Sans" w:hAnsi="Open Sans" w:cs="Open Sans"/>
                <w:sz w:val="20"/>
                <w:szCs w:val="20"/>
              </w:rPr>
              <w:t xml:space="preserve">allows </w:t>
            </w:r>
            <w:r w:rsidR="7C62FA94" w:rsidRPr="784BEC26">
              <w:rPr>
                <w:rFonts w:ascii="Open Sans" w:hAnsi="Open Sans" w:cs="Open Sans"/>
                <w:sz w:val="20"/>
                <w:szCs w:val="20"/>
              </w:rPr>
              <w:t xml:space="preserve">students to all get to Question D in the assignment and move on to the poster work. The teacher </w:t>
            </w:r>
            <w:r w:rsidR="4E63E5D9" w:rsidRPr="784BEC26">
              <w:rPr>
                <w:rFonts w:ascii="Open Sans" w:hAnsi="Open Sans" w:cs="Open Sans"/>
                <w:sz w:val="20"/>
                <w:szCs w:val="20"/>
              </w:rPr>
              <w:t xml:space="preserve">passes </w:t>
            </w:r>
            <w:r w:rsidR="7C62FA94" w:rsidRPr="784BEC26">
              <w:rPr>
                <w:rFonts w:ascii="Open Sans" w:hAnsi="Open Sans" w:cs="Open Sans"/>
                <w:sz w:val="20"/>
                <w:szCs w:val="20"/>
              </w:rPr>
              <w:t xml:space="preserve">out the markers and the poster while the groups </w:t>
            </w:r>
            <w:r w:rsidR="1B516495" w:rsidRPr="784BEC26">
              <w:rPr>
                <w:rFonts w:ascii="Open Sans" w:hAnsi="Open Sans" w:cs="Open Sans"/>
                <w:sz w:val="20"/>
                <w:szCs w:val="20"/>
              </w:rPr>
              <w:t xml:space="preserve">are </w:t>
            </w:r>
            <w:r w:rsidR="7C62FA94" w:rsidRPr="784BEC26">
              <w:rPr>
                <w:rFonts w:ascii="Open Sans" w:hAnsi="Open Sans" w:cs="Open Sans"/>
                <w:sz w:val="20"/>
                <w:szCs w:val="20"/>
              </w:rPr>
              <w:t xml:space="preserve">discussing the assignment and no instructional time </w:t>
            </w:r>
            <w:r w:rsidR="50F27E61" w:rsidRPr="784BEC26">
              <w:rPr>
                <w:rFonts w:ascii="Open Sans" w:hAnsi="Open Sans" w:cs="Open Sans"/>
                <w:sz w:val="20"/>
                <w:szCs w:val="20"/>
              </w:rPr>
              <w:t xml:space="preserve">is </w:t>
            </w:r>
            <w:r w:rsidR="7C62FA94" w:rsidRPr="784BEC26">
              <w:rPr>
                <w:rFonts w:ascii="Open Sans" w:hAnsi="Open Sans" w:cs="Open Sans"/>
                <w:sz w:val="20"/>
                <w:szCs w:val="20"/>
              </w:rPr>
              <w:t xml:space="preserve">lost in the transition. </w:t>
            </w:r>
            <w:r w:rsidR="230FB78E" w:rsidRPr="784BEC26">
              <w:rPr>
                <w:rFonts w:ascii="Open Sans" w:hAnsi="Open Sans" w:cs="Open Sans"/>
                <w:sz w:val="20"/>
                <w:szCs w:val="20"/>
              </w:rPr>
              <w:t xml:space="preserve">Pacing </w:t>
            </w:r>
            <w:r w:rsidR="30C069B3" w:rsidRPr="784BEC26">
              <w:rPr>
                <w:rFonts w:ascii="Open Sans" w:hAnsi="Open Sans" w:cs="Open Sans"/>
                <w:sz w:val="20"/>
                <w:szCs w:val="20"/>
              </w:rPr>
              <w:t xml:space="preserve">is </w:t>
            </w:r>
            <w:r w:rsidR="230FB78E" w:rsidRPr="784BEC26">
              <w:rPr>
                <w:rFonts w:ascii="Open Sans" w:hAnsi="Open Sans" w:cs="Open Sans"/>
                <w:sz w:val="20"/>
                <w:szCs w:val="20"/>
              </w:rPr>
              <w:t xml:space="preserve">brisk and much of the lesson </w:t>
            </w:r>
            <w:r w:rsidR="772BF630" w:rsidRPr="784BEC26">
              <w:rPr>
                <w:rFonts w:ascii="Open Sans" w:hAnsi="Open Sans" w:cs="Open Sans"/>
                <w:sz w:val="20"/>
                <w:szCs w:val="20"/>
              </w:rPr>
              <w:t xml:space="preserve">is </w:t>
            </w:r>
            <w:r w:rsidR="230FB78E" w:rsidRPr="784BEC26">
              <w:rPr>
                <w:rFonts w:ascii="Open Sans" w:hAnsi="Open Sans" w:cs="Open Sans"/>
                <w:sz w:val="20"/>
                <w:szCs w:val="20"/>
              </w:rPr>
              <w:t xml:space="preserve">centered in groups. Group time </w:t>
            </w:r>
            <w:r w:rsidR="1B23FEA4" w:rsidRPr="784BEC26">
              <w:rPr>
                <w:rFonts w:ascii="Open Sans" w:hAnsi="Open Sans" w:cs="Open Sans"/>
                <w:sz w:val="20"/>
                <w:szCs w:val="20"/>
              </w:rPr>
              <w:t xml:space="preserve">provides </w:t>
            </w:r>
            <w:r w:rsidR="230FB78E" w:rsidRPr="784BEC26">
              <w:rPr>
                <w:rFonts w:ascii="Open Sans" w:hAnsi="Open Sans" w:cs="Open Sans"/>
                <w:sz w:val="20"/>
                <w:szCs w:val="20"/>
              </w:rPr>
              <w:t xml:space="preserve">the opportunity for students to reflect on the three texts as they </w:t>
            </w:r>
            <w:r w:rsidR="5F391F4B" w:rsidRPr="784BEC26">
              <w:rPr>
                <w:rFonts w:ascii="Open Sans" w:hAnsi="Open Sans" w:cs="Open Sans"/>
                <w:sz w:val="20"/>
                <w:szCs w:val="20"/>
              </w:rPr>
              <w:t>compare</w:t>
            </w:r>
            <w:r w:rsidR="230FB78E" w:rsidRPr="784BEC26">
              <w:rPr>
                <w:rFonts w:ascii="Open Sans" w:hAnsi="Open Sans" w:cs="Open Sans"/>
                <w:sz w:val="20"/>
                <w:szCs w:val="20"/>
              </w:rPr>
              <w:t xml:space="preserve"> them and </w:t>
            </w:r>
            <w:r w:rsidR="25EA8829" w:rsidRPr="784BEC26">
              <w:rPr>
                <w:rFonts w:ascii="Open Sans" w:hAnsi="Open Sans" w:cs="Open Sans"/>
                <w:sz w:val="20"/>
                <w:szCs w:val="20"/>
              </w:rPr>
              <w:t>find</w:t>
            </w:r>
            <w:r w:rsidR="230FB78E" w:rsidRPr="784BEC26">
              <w:rPr>
                <w:rFonts w:ascii="Open Sans" w:hAnsi="Open Sans" w:cs="Open Sans"/>
                <w:sz w:val="20"/>
                <w:szCs w:val="20"/>
              </w:rPr>
              <w:t xml:space="preserve"> a common theme. Group discussion </w:t>
            </w:r>
            <w:r w:rsidR="0D2BCCE0" w:rsidRPr="784BEC26">
              <w:rPr>
                <w:rFonts w:ascii="Open Sans" w:hAnsi="Open Sans" w:cs="Open Sans"/>
                <w:sz w:val="20"/>
                <w:szCs w:val="20"/>
              </w:rPr>
              <w:t xml:space="preserve">provides </w:t>
            </w:r>
            <w:r w:rsidR="230FB78E" w:rsidRPr="784BEC26">
              <w:rPr>
                <w:rFonts w:ascii="Open Sans" w:hAnsi="Open Sans" w:cs="Open Sans"/>
                <w:sz w:val="20"/>
                <w:szCs w:val="20"/>
              </w:rPr>
              <w:t xml:space="preserve">supports for students to share their understandings and support one another in </w:t>
            </w:r>
            <w:r w:rsidR="765774C6" w:rsidRPr="784BEC26">
              <w:rPr>
                <w:rFonts w:ascii="Open Sans" w:hAnsi="Open Sans" w:cs="Open Sans"/>
                <w:sz w:val="20"/>
                <w:szCs w:val="20"/>
              </w:rPr>
              <w:t>learning</w:t>
            </w:r>
            <w:r w:rsidR="230FB78E" w:rsidRPr="784BEC26">
              <w:rPr>
                <w:rFonts w:ascii="Open Sans" w:hAnsi="Open Sans" w:cs="Open Sans"/>
                <w:sz w:val="20"/>
                <w:szCs w:val="20"/>
              </w:rPr>
              <w:t xml:space="preserve">. There </w:t>
            </w:r>
            <w:r w:rsidR="0A4BA9F4" w:rsidRPr="784BEC26">
              <w:rPr>
                <w:rFonts w:ascii="Open Sans" w:hAnsi="Open Sans" w:cs="Open Sans"/>
                <w:sz w:val="20"/>
                <w:szCs w:val="20"/>
              </w:rPr>
              <w:t xml:space="preserve">is </w:t>
            </w:r>
            <w:r w:rsidR="230FB78E" w:rsidRPr="784BEC26">
              <w:rPr>
                <w:rFonts w:ascii="Open Sans" w:hAnsi="Open Sans" w:cs="Open Sans"/>
                <w:sz w:val="20"/>
                <w:szCs w:val="20"/>
              </w:rPr>
              <w:t xml:space="preserve">no instructional time lost in transitions, and routines for distributing materials </w:t>
            </w:r>
            <w:r w:rsidR="5237AECC" w:rsidRPr="784BEC26">
              <w:rPr>
                <w:rFonts w:ascii="Open Sans" w:hAnsi="Open Sans" w:cs="Open Sans"/>
                <w:sz w:val="20"/>
                <w:szCs w:val="20"/>
              </w:rPr>
              <w:t xml:space="preserve">are </w:t>
            </w:r>
            <w:r w:rsidR="230FB78E" w:rsidRPr="784BEC26">
              <w:rPr>
                <w:rFonts w:ascii="Open Sans" w:hAnsi="Open Sans" w:cs="Open Sans"/>
                <w:sz w:val="20"/>
                <w:szCs w:val="20"/>
              </w:rPr>
              <w:t xml:space="preserve">efficient.   </w:t>
            </w:r>
          </w:p>
          <w:p w14:paraId="2502E7AA" w14:textId="77777777" w:rsidR="00255D72" w:rsidRPr="00652F01" w:rsidRDefault="00255D72" w:rsidP="003973F8">
            <w:pPr>
              <w:pStyle w:val="TableParagraph"/>
              <w:ind w:left="95" w:right="33"/>
              <w:rPr>
                <w:rFonts w:ascii="Open Sans" w:hAnsi="Open Sans" w:cs="Open Sans"/>
                <w:sz w:val="20"/>
              </w:rPr>
            </w:pPr>
          </w:p>
          <w:p w14:paraId="32D738AE" w14:textId="2AC15CA7" w:rsidR="00710D7F" w:rsidRPr="00652F01" w:rsidRDefault="00710D7F" w:rsidP="003973F8">
            <w:pPr>
              <w:pStyle w:val="TableParagraph"/>
              <w:ind w:left="95" w:right="33"/>
              <w:rPr>
                <w:rFonts w:ascii="Open Sans" w:hAnsi="Open Sans" w:cs="Open Sans"/>
                <w:sz w:val="20"/>
              </w:rPr>
            </w:pPr>
            <w:r w:rsidRPr="00652F01">
              <w:rPr>
                <w:rFonts w:ascii="Open Sans" w:hAnsi="Open Sans" w:cs="Open Sans"/>
                <w:sz w:val="20"/>
              </w:rPr>
              <w:t xml:space="preserve"> </w:t>
            </w:r>
          </w:p>
        </w:tc>
        <w:tc>
          <w:tcPr>
            <w:tcW w:w="1800" w:type="dxa"/>
          </w:tcPr>
          <w:p w14:paraId="7F735873" w14:textId="775E63C2" w:rsidR="008A6502" w:rsidRPr="00652F01" w:rsidRDefault="00A208D4" w:rsidP="00F175DB">
            <w:pPr>
              <w:pStyle w:val="TableParagraph"/>
              <w:spacing w:before="207" w:line="237" w:lineRule="auto"/>
              <w:ind w:right="241"/>
              <w:rPr>
                <w:rFonts w:ascii="Open Sans" w:hAnsi="Open Sans" w:cs="Open Sans"/>
                <w:b/>
                <w:sz w:val="24"/>
              </w:rPr>
            </w:pPr>
            <w:r w:rsidRPr="00652F01">
              <w:rPr>
                <w:rFonts w:ascii="Open Sans" w:hAnsi="Open Sans" w:cs="Open Sans"/>
                <w:b/>
                <w:sz w:val="24"/>
              </w:rPr>
              <w:t>Lesson Structure and Pacing</w:t>
            </w:r>
          </w:p>
        </w:tc>
        <w:tc>
          <w:tcPr>
            <w:tcW w:w="1080" w:type="dxa"/>
          </w:tcPr>
          <w:p w14:paraId="0C7D4674" w14:textId="08231419" w:rsidR="00BE1D78" w:rsidRPr="00652F01" w:rsidRDefault="00051375" w:rsidP="00F175DB">
            <w:pPr>
              <w:pStyle w:val="TableParagraph"/>
              <w:spacing w:before="175"/>
              <w:jc w:val="center"/>
              <w:rPr>
                <w:rFonts w:ascii="Open Sans" w:hAnsi="Open Sans" w:cs="Open Sans"/>
                <w:b/>
                <w:sz w:val="24"/>
              </w:rPr>
            </w:pPr>
            <w:r w:rsidRPr="00652F01">
              <w:rPr>
                <w:rFonts w:ascii="Open Sans" w:hAnsi="Open Sans" w:cs="Open Sans"/>
                <w:b/>
                <w:sz w:val="24"/>
              </w:rPr>
              <w:t>4</w:t>
            </w:r>
          </w:p>
        </w:tc>
      </w:tr>
      <w:tr w:rsidR="008A6502" w:rsidRPr="00652F01" w14:paraId="185728F2" w14:textId="77777777" w:rsidTr="784BEC26">
        <w:trPr>
          <w:trHeight w:val="2337"/>
        </w:trPr>
        <w:tc>
          <w:tcPr>
            <w:tcW w:w="7920" w:type="dxa"/>
          </w:tcPr>
          <w:p w14:paraId="77E38EB5" w14:textId="51518FAC" w:rsidR="00BE1D78" w:rsidRPr="00652F01" w:rsidRDefault="230FB78E" w:rsidP="698E5734">
            <w:pPr>
              <w:pStyle w:val="TableParagraph"/>
              <w:ind w:left="95" w:right="33"/>
              <w:rPr>
                <w:rFonts w:ascii="Open Sans" w:hAnsi="Open Sans" w:cs="Open Sans"/>
                <w:sz w:val="20"/>
                <w:szCs w:val="20"/>
              </w:rPr>
            </w:pPr>
            <w:r w:rsidRPr="784BEC26">
              <w:rPr>
                <w:rFonts w:ascii="Open Sans" w:hAnsi="Open Sans" w:cs="Open Sans"/>
                <w:sz w:val="20"/>
                <w:szCs w:val="20"/>
              </w:rPr>
              <w:t xml:space="preserve">The activities and materials used in today’s lesson </w:t>
            </w:r>
            <w:r w:rsidR="24153DD0" w:rsidRPr="784BEC26">
              <w:rPr>
                <w:rFonts w:ascii="Open Sans" w:hAnsi="Open Sans" w:cs="Open Sans"/>
                <w:sz w:val="20"/>
                <w:szCs w:val="20"/>
              </w:rPr>
              <w:t xml:space="preserve">support </w:t>
            </w:r>
            <w:r w:rsidRPr="784BEC26">
              <w:rPr>
                <w:rFonts w:ascii="Open Sans" w:hAnsi="Open Sans" w:cs="Open Sans"/>
                <w:sz w:val="20"/>
                <w:szCs w:val="20"/>
              </w:rPr>
              <w:t xml:space="preserve">the objective and </w:t>
            </w:r>
            <w:r w:rsidR="1755405E" w:rsidRPr="784BEC26">
              <w:rPr>
                <w:rFonts w:ascii="Open Sans" w:hAnsi="Open Sans" w:cs="Open Sans"/>
                <w:sz w:val="20"/>
                <w:szCs w:val="20"/>
              </w:rPr>
              <w:t xml:space="preserve">challenge </w:t>
            </w:r>
            <w:r w:rsidRPr="784BEC26">
              <w:rPr>
                <w:rFonts w:ascii="Open Sans" w:hAnsi="Open Sans" w:cs="Open Sans"/>
                <w:sz w:val="20"/>
                <w:szCs w:val="20"/>
              </w:rPr>
              <w:t xml:space="preserve">students’ thinking (to determine a common theme between the three texts). There </w:t>
            </w:r>
            <w:r w:rsidR="2FD8DFF1" w:rsidRPr="784BEC26">
              <w:rPr>
                <w:rFonts w:ascii="Open Sans" w:hAnsi="Open Sans" w:cs="Open Sans"/>
                <w:sz w:val="20"/>
                <w:szCs w:val="20"/>
              </w:rPr>
              <w:t xml:space="preserve">is </w:t>
            </w:r>
            <w:r w:rsidRPr="784BEC26">
              <w:rPr>
                <w:rFonts w:ascii="Open Sans" w:hAnsi="Open Sans" w:cs="Open Sans"/>
                <w:sz w:val="20"/>
                <w:szCs w:val="20"/>
              </w:rPr>
              <w:t xml:space="preserve">significant time for students to interact with one another within their groups, and the texts </w:t>
            </w:r>
            <w:r w:rsidR="12059C0A" w:rsidRPr="784BEC26">
              <w:rPr>
                <w:rFonts w:ascii="Open Sans" w:hAnsi="Open Sans" w:cs="Open Sans"/>
                <w:sz w:val="20"/>
                <w:szCs w:val="20"/>
              </w:rPr>
              <w:t xml:space="preserve">are </w:t>
            </w:r>
            <w:r w:rsidRPr="784BEC26">
              <w:rPr>
                <w:rFonts w:ascii="Open Sans" w:hAnsi="Open Sans" w:cs="Open Sans"/>
                <w:sz w:val="20"/>
                <w:szCs w:val="20"/>
              </w:rPr>
              <w:t xml:space="preserve">appropriately complex (inferred). Students </w:t>
            </w:r>
            <w:r w:rsidR="5DAE19D7" w:rsidRPr="784BEC26">
              <w:rPr>
                <w:rFonts w:ascii="Open Sans" w:hAnsi="Open Sans" w:cs="Open Sans"/>
                <w:sz w:val="20"/>
                <w:szCs w:val="20"/>
              </w:rPr>
              <w:t xml:space="preserve">are </w:t>
            </w:r>
            <w:r w:rsidRPr="784BEC26">
              <w:rPr>
                <w:rFonts w:ascii="Open Sans" w:hAnsi="Open Sans" w:cs="Open Sans"/>
                <w:sz w:val="20"/>
                <w:szCs w:val="20"/>
              </w:rPr>
              <w:t>required to create two products (graphic organizer and a summary comparison of the three texts)</w:t>
            </w:r>
            <w:r w:rsidR="714F2567" w:rsidRPr="784BEC26">
              <w:rPr>
                <w:rFonts w:ascii="Open Sans" w:hAnsi="Open Sans" w:cs="Open Sans"/>
                <w:sz w:val="20"/>
                <w:szCs w:val="20"/>
              </w:rPr>
              <w:t>.</w:t>
            </w:r>
            <w:r w:rsidRPr="784BEC26">
              <w:rPr>
                <w:rFonts w:ascii="Open Sans" w:hAnsi="Open Sans" w:cs="Open Sans"/>
                <w:sz w:val="20"/>
                <w:szCs w:val="20"/>
              </w:rPr>
              <w:t xml:space="preserve"> Students </w:t>
            </w:r>
            <w:r w:rsidR="6B31A4A3" w:rsidRPr="784BEC26">
              <w:rPr>
                <w:rFonts w:ascii="Open Sans" w:hAnsi="Open Sans" w:cs="Open Sans"/>
                <w:sz w:val="20"/>
                <w:szCs w:val="20"/>
              </w:rPr>
              <w:t xml:space="preserve">are </w:t>
            </w:r>
            <w:r w:rsidRPr="784BEC26">
              <w:rPr>
                <w:rFonts w:ascii="Open Sans" w:hAnsi="Open Sans" w:cs="Open Sans"/>
                <w:sz w:val="20"/>
                <w:szCs w:val="20"/>
              </w:rPr>
              <w:t>required to analyze the texts and compare them for a common theme.</w:t>
            </w:r>
            <w:r w:rsidR="714F2567" w:rsidRPr="784BEC26">
              <w:rPr>
                <w:rFonts w:ascii="Open Sans" w:hAnsi="Open Sans" w:cs="Open Sans"/>
                <w:sz w:val="20"/>
                <w:szCs w:val="20"/>
              </w:rPr>
              <w:t xml:space="preserve"> There are many opportunities for student-to-student interaction and curiosity that require students to perform some self-monitoring </w:t>
            </w:r>
            <w:proofErr w:type="gramStart"/>
            <w:r w:rsidR="714F2567" w:rsidRPr="784BEC26">
              <w:rPr>
                <w:rFonts w:ascii="Open Sans" w:hAnsi="Open Sans" w:cs="Open Sans"/>
                <w:sz w:val="20"/>
                <w:szCs w:val="20"/>
              </w:rPr>
              <w:t>in order to</w:t>
            </w:r>
            <w:proofErr w:type="gramEnd"/>
            <w:r w:rsidR="714F2567" w:rsidRPr="784BEC26">
              <w:rPr>
                <w:rFonts w:ascii="Open Sans" w:hAnsi="Open Sans" w:cs="Open Sans"/>
                <w:sz w:val="20"/>
                <w:szCs w:val="20"/>
              </w:rPr>
              <w:t xml:space="preserve"> finish on time. Through having open-ended work, students do have choice in what to include with their group work and their final poster board presentation. </w:t>
            </w:r>
            <w:r w:rsidRPr="784BEC26">
              <w:rPr>
                <w:rFonts w:ascii="Open Sans" w:hAnsi="Open Sans" w:cs="Open Sans"/>
                <w:sz w:val="20"/>
                <w:szCs w:val="20"/>
              </w:rPr>
              <w:t xml:space="preserve">The common themes reflected in the texts </w:t>
            </w:r>
            <w:r w:rsidR="455F93BC" w:rsidRPr="784BEC26">
              <w:rPr>
                <w:rFonts w:ascii="Open Sans" w:hAnsi="Open Sans" w:cs="Open Sans"/>
                <w:sz w:val="20"/>
                <w:szCs w:val="20"/>
              </w:rPr>
              <w:t xml:space="preserve">are </w:t>
            </w:r>
            <w:r w:rsidRPr="784BEC26">
              <w:rPr>
                <w:rFonts w:ascii="Open Sans" w:hAnsi="Open Sans" w:cs="Open Sans"/>
                <w:sz w:val="20"/>
                <w:szCs w:val="20"/>
              </w:rPr>
              <w:t xml:space="preserve">relevant to the students’ lives. There </w:t>
            </w:r>
            <w:r w:rsidR="5FBAD22B" w:rsidRPr="784BEC26">
              <w:rPr>
                <w:rFonts w:ascii="Open Sans" w:hAnsi="Open Sans" w:cs="Open Sans"/>
                <w:sz w:val="20"/>
                <w:szCs w:val="20"/>
              </w:rPr>
              <w:t xml:space="preserve">is </w:t>
            </w:r>
            <w:r w:rsidRPr="784BEC26">
              <w:rPr>
                <w:rFonts w:ascii="Open Sans" w:hAnsi="Open Sans" w:cs="Open Sans"/>
                <w:sz w:val="20"/>
                <w:szCs w:val="20"/>
              </w:rPr>
              <w:t xml:space="preserve">no time provided for individual student reflection – but as a group the students reflect on the three texts </w:t>
            </w:r>
            <w:proofErr w:type="gramStart"/>
            <w:r w:rsidRPr="784BEC26">
              <w:rPr>
                <w:rFonts w:ascii="Open Sans" w:hAnsi="Open Sans" w:cs="Open Sans"/>
                <w:sz w:val="20"/>
                <w:szCs w:val="20"/>
              </w:rPr>
              <w:t>in order to</w:t>
            </w:r>
            <w:proofErr w:type="gramEnd"/>
            <w:r w:rsidRPr="784BEC26">
              <w:rPr>
                <w:rFonts w:ascii="Open Sans" w:hAnsi="Open Sans" w:cs="Open Sans"/>
                <w:sz w:val="20"/>
                <w:szCs w:val="20"/>
              </w:rPr>
              <w:t xml:space="preserve"> reach a consensus on a common theme.</w:t>
            </w:r>
          </w:p>
          <w:p w14:paraId="74A6CE9F" w14:textId="50F725C5" w:rsidR="00710D7F" w:rsidRPr="00652F01" w:rsidRDefault="00710D7F" w:rsidP="003973F8">
            <w:pPr>
              <w:pStyle w:val="TableParagraph"/>
              <w:ind w:left="95" w:right="33"/>
              <w:rPr>
                <w:rFonts w:ascii="Open Sans" w:hAnsi="Open Sans" w:cs="Open Sans"/>
                <w:sz w:val="20"/>
              </w:rPr>
            </w:pPr>
          </w:p>
        </w:tc>
        <w:tc>
          <w:tcPr>
            <w:tcW w:w="1800" w:type="dxa"/>
          </w:tcPr>
          <w:p w14:paraId="3A5EABFA" w14:textId="36853D21" w:rsidR="008A6502" w:rsidRPr="00652F01" w:rsidRDefault="00A208D4" w:rsidP="00F175DB">
            <w:pPr>
              <w:pStyle w:val="TableParagraph"/>
              <w:spacing w:before="205"/>
              <w:ind w:right="114"/>
              <w:rPr>
                <w:rFonts w:ascii="Open Sans" w:hAnsi="Open Sans" w:cs="Open Sans"/>
                <w:b/>
                <w:sz w:val="24"/>
              </w:rPr>
            </w:pPr>
            <w:r w:rsidRPr="00652F01">
              <w:rPr>
                <w:rFonts w:ascii="Open Sans" w:hAnsi="Open Sans" w:cs="Open Sans"/>
                <w:b/>
                <w:sz w:val="24"/>
              </w:rPr>
              <w:t>Activities and Materials</w:t>
            </w:r>
          </w:p>
        </w:tc>
        <w:tc>
          <w:tcPr>
            <w:tcW w:w="1080" w:type="dxa"/>
          </w:tcPr>
          <w:p w14:paraId="431CBC1D" w14:textId="77777777" w:rsidR="00F175DB" w:rsidRDefault="00F175DB" w:rsidP="00F175DB">
            <w:pPr>
              <w:jc w:val="center"/>
              <w:rPr>
                <w:rFonts w:ascii="Open Sans" w:hAnsi="Open Sans" w:cs="Open Sans"/>
                <w:b/>
                <w:bCs/>
              </w:rPr>
            </w:pPr>
          </w:p>
          <w:p w14:paraId="57DB6FA6" w14:textId="4ECA549C" w:rsidR="004448C7" w:rsidRPr="00652F01" w:rsidRDefault="004448C7" w:rsidP="00F175DB">
            <w:pPr>
              <w:jc w:val="center"/>
              <w:rPr>
                <w:rFonts w:ascii="Open Sans" w:hAnsi="Open Sans" w:cs="Open Sans"/>
                <w:b/>
                <w:bCs/>
              </w:rPr>
            </w:pPr>
            <w:r w:rsidRPr="00652F01">
              <w:rPr>
                <w:rFonts w:ascii="Open Sans" w:hAnsi="Open Sans" w:cs="Open Sans"/>
                <w:b/>
                <w:bCs/>
              </w:rPr>
              <w:t>3</w:t>
            </w:r>
          </w:p>
        </w:tc>
      </w:tr>
      <w:tr w:rsidR="008A6502" w:rsidRPr="00652F01" w14:paraId="719D7B7F" w14:textId="77777777" w:rsidTr="784BEC26">
        <w:trPr>
          <w:trHeight w:val="2780"/>
        </w:trPr>
        <w:tc>
          <w:tcPr>
            <w:tcW w:w="7920" w:type="dxa"/>
          </w:tcPr>
          <w:p w14:paraId="78A400E1" w14:textId="3F976CF7" w:rsidR="000C5219" w:rsidRPr="00652F01" w:rsidRDefault="714F2567" w:rsidP="698E5734">
            <w:pPr>
              <w:pStyle w:val="TableParagraph"/>
              <w:ind w:left="95" w:right="33"/>
              <w:rPr>
                <w:rFonts w:ascii="Open Sans" w:hAnsi="Open Sans" w:cs="Open Sans"/>
                <w:sz w:val="20"/>
                <w:szCs w:val="20"/>
              </w:rPr>
            </w:pPr>
            <w:r w:rsidRPr="784BEC26">
              <w:rPr>
                <w:rFonts w:ascii="Open Sans" w:hAnsi="Open Sans" w:cs="Open Sans"/>
                <w:sz w:val="20"/>
                <w:szCs w:val="20"/>
              </w:rPr>
              <w:t>Teacher questions balance knowledge</w:t>
            </w:r>
            <w:r w:rsidR="7833F49A" w:rsidRPr="784BEC26">
              <w:rPr>
                <w:rFonts w:ascii="Open Sans" w:hAnsi="Open Sans" w:cs="Open Sans"/>
                <w:sz w:val="20"/>
                <w:szCs w:val="20"/>
              </w:rPr>
              <w:t xml:space="preserve">, </w:t>
            </w:r>
            <w:r w:rsidRPr="784BEC26">
              <w:rPr>
                <w:rFonts w:ascii="Open Sans" w:hAnsi="Open Sans" w:cs="Open Sans"/>
                <w:sz w:val="20"/>
                <w:szCs w:val="20"/>
              </w:rPr>
              <w:t xml:space="preserve">analysis (“Where in the text do you get that?”) and evaluation (“Would the speech be the same without those statistics?”). Questions from the teacher and those embedded in the classwork require students to cite evidence; these questions are purposeful and coherent. </w:t>
            </w:r>
            <w:r w:rsidR="57C140E4" w:rsidRPr="784BEC26">
              <w:rPr>
                <w:rFonts w:ascii="Open Sans" w:hAnsi="Open Sans" w:cs="Open Sans"/>
                <w:sz w:val="20"/>
                <w:szCs w:val="20"/>
              </w:rPr>
              <w:t xml:space="preserve">The teacher </w:t>
            </w:r>
            <w:r w:rsidR="27987CA0" w:rsidRPr="784BEC26">
              <w:rPr>
                <w:rFonts w:ascii="Open Sans" w:hAnsi="Open Sans" w:cs="Open Sans"/>
                <w:sz w:val="20"/>
                <w:szCs w:val="20"/>
              </w:rPr>
              <w:t xml:space="preserve">asks </w:t>
            </w:r>
            <w:r w:rsidR="57C140E4" w:rsidRPr="784BEC26">
              <w:rPr>
                <w:rFonts w:ascii="Open Sans" w:hAnsi="Open Sans" w:cs="Open Sans"/>
                <w:sz w:val="20"/>
                <w:szCs w:val="20"/>
              </w:rPr>
              <w:t>questions during both whole class and group learning situations</w:t>
            </w:r>
            <w:r w:rsidRPr="784BEC26">
              <w:rPr>
                <w:rFonts w:ascii="Open Sans" w:hAnsi="Open Sans" w:cs="Open Sans"/>
                <w:sz w:val="20"/>
                <w:szCs w:val="20"/>
              </w:rPr>
              <w:t xml:space="preserve"> </w:t>
            </w:r>
            <w:r w:rsidR="579C5B17" w:rsidRPr="784BEC26">
              <w:rPr>
                <w:rFonts w:ascii="Open Sans" w:hAnsi="Open Sans" w:cs="Open Sans"/>
                <w:sz w:val="20"/>
                <w:szCs w:val="20"/>
              </w:rPr>
              <w:t xml:space="preserve">although the frequency of questions to students was low and most questions were asked as a whole group, not individually.  There was very little wait time and students did not volunteer to answer the questions.  </w:t>
            </w:r>
            <w:r w:rsidRPr="784BEC26">
              <w:rPr>
                <w:rFonts w:ascii="Open Sans" w:hAnsi="Open Sans" w:cs="Open Sans"/>
                <w:sz w:val="20"/>
                <w:szCs w:val="20"/>
              </w:rPr>
              <w:t xml:space="preserve">Teacher does call on a variety of volunteers including male and female and speakers from various places in the classroom (front, back) in the opening of the lesson. </w:t>
            </w:r>
            <w:r w:rsidR="57C140E4" w:rsidRPr="784BEC26">
              <w:rPr>
                <w:rFonts w:ascii="Open Sans" w:hAnsi="Open Sans" w:cs="Open Sans"/>
                <w:sz w:val="20"/>
                <w:szCs w:val="20"/>
              </w:rPr>
              <w:t xml:space="preserve">Her questions </w:t>
            </w:r>
            <w:r w:rsidR="1DE3DBC3" w:rsidRPr="784BEC26">
              <w:rPr>
                <w:rFonts w:ascii="Open Sans" w:hAnsi="Open Sans" w:cs="Open Sans"/>
                <w:sz w:val="20"/>
                <w:szCs w:val="20"/>
              </w:rPr>
              <w:t xml:space="preserve">push </w:t>
            </w:r>
            <w:r w:rsidR="57C140E4" w:rsidRPr="784BEC26">
              <w:rPr>
                <w:rFonts w:ascii="Open Sans" w:hAnsi="Open Sans" w:cs="Open Sans"/>
                <w:sz w:val="20"/>
                <w:szCs w:val="20"/>
              </w:rPr>
              <w:t xml:space="preserve">students to think deeply about the day’s objective of identifying a common theme between three different texts. There </w:t>
            </w:r>
            <w:r w:rsidR="7649E2C9" w:rsidRPr="784BEC26">
              <w:rPr>
                <w:rFonts w:ascii="Open Sans" w:hAnsi="Open Sans" w:cs="Open Sans"/>
                <w:sz w:val="20"/>
                <w:szCs w:val="20"/>
              </w:rPr>
              <w:t xml:space="preserve">is </w:t>
            </w:r>
            <w:r w:rsidR="57C140E4" w:rsidRPr="784BEC26">
              <w:rPr>
                <w:rFonts w:ascii="Open Sans" w:hAnsi="Open Sans" w:cs="Open Sans"/>
                <w:sz w:val="20"/>
                <w:szCs w:val="20"/>
              </w:rPr>
              <w:t xml:space="preserve">no evidence of student-generated questions. </w:t>
            </w:r>
            <w:r w:rsidRPr="784BEC26">
              <w:rPr>
                <w:rFonts w:ascii="Open Sans" w:hAnsi="Open Sans" w:cs="Open Sans"/>
                <w:sz w:val="20"/>
                <w:szCs w:val="20"/>
              </w:rPr>
              <w:t>Most questions asked are to probe into deeper thinking or to redirect student work.</w:t>
            </w:r>
          </w:p>
          <w:p w14:paraId="0E88A55D" w14:textId="6B39DC53" w:rsidR="00710D7F" w:rsidRPr="00652F01" w:rsidRDefault="00710D7F" w:rsidP="003973F8">
            <w:pPr>
              <w:pStyle w:val="TableParagraph"/>
              <w:spacing w:before="1" w:line="228" w:lineRule="exact"/>
              <w:ind w:right="477"/>
              <w:rPr>
                <w:rFonts w:ascii="Open Sans" w:hAnsi="Open Sans" w:cs="Open Sans"/>
                <w:sz w:val="20"/>
              </w:rPr>
            </w:pPr>
          </w:p>
        </w:tc>
        <w:tc>
          <w:tcPr>
            <w:tcW w:w="1800" w:type="dxa"/>
          </w:tcPr>
          <w:p w14:paraId="764CDA29" w14:textId="4727D8A5" w:rsidR="008A6502" w:rsidRPr="00652F01" w:rsidRDefault="00A208D4" w:rsidP="00F175DB">
            <w:pPr>
              <w:pStyle w:val="TableParagraph"/>
              <w:spacing w:before="175"/>
              <w:ind w:right="229"/>
              <w:rPr>
                <w:rFonts w:ascii="Open Sans" w:hAnsi="Open Sans" w:cs="Open Sans"/>
                <w:b/>
                <w:sz w:val="24"/>
              </w:rPr>
            </w:pPr>
            <w:r w:rsidRPr="00652F01">
              <w:rPr>
                <w:rFonts w:ascii="Open Sans" w:hAnsi="Open Sans" w:cs="Open Sans"/>
                <w:b/>
                <w:sz w:val="24"/>
              </w:rPr>
              <w:t>Questioning</w:t>
            </w:r>
          </w:p>
        </w:tc>
        <w:tc>
          <w:tcPr>
            <w:tcW w:w="1080" w:type="dxa"/>
          </w:tcPr>
          <w:p w14:paraId="787D150D" w14:textId="5AD866EA" w:rsidR="00A07D1C" w:rsidRPr="00652F01" w:rsidRDefault="004448C7" w:rsidP="00F175DB">
            <w:pPr>
              <w:pStyle w:val="TableParagraph"/>
              <w:spacing w:before="175"/>
              <w:jc w:val="center"/>
              <w:rPr>
                <w:rFonts w:ascii="Open Sans" w:hAnsi="Open Sans" w:cs="Open Sans"/>
                <w:b/>
                <w:sz w:val="24"/>
              </w:rPr>
            </w:pPr>
            <w:r w:rsidRPr="00652F01">
              <w:rPr>
                <w:rFonts w:ascii="Open Sans" w:hAnsi="Open Sans" w:cs="Open Sans"/>
                <w:b/>
                <w:sz w:val="24"/>
              </w:rPr>
              <w:t>3</w:t>
            </w:r>
          </w:p>
        </w:tc>
      </w:tr>
      <w:tr w:rsidR="008A6502" w:rsidRPr="00652F01" w14:paraId="0D469EB6" w14:textId="77777777" w:rsidTr="784BEC26">
        <w:trPr>
          <w:trHeight w:val="2301"/>
        </w:trPr>
        <w:tc>
          <w:tcPr>
            <w:tcW w:w="7920" w:type="dxa"/>
            <w:tcBorders>
              <w:bottom w:val="single" w:sz="8" w:space="0" w:color="000000" w:themeColor="text1"/>
            </w:tcBorders>
          </w:tcPr>
          <w:p w14:paraId="71EEB28B" w14:textId="5C17F401" w:rsidR="00710D7F" w:rsidRPr="00652F01" w:rsidRDefault="57C140E4" w:rsidP="698E5734">
            <w:pPr>
              <w:pStyle w:val="TableParagraph"/>
              <w:spacing w:line="230" w:lineRule="atLeast"/>
              <w:ind w:left="95" w:right="387"/>
              <w:rPr>
                <w:rFonts w:ascii="Open Sans" w:hAnsi="Open Sans" w:cs="Open Sans"/>
                <w:sz w:val="20"/>
                <w:szCs w:val="20"/>
              </w:rPr>
            </w:pPr>
            <w:r w:rsidRPr="784BEC26">
              <w:rPr>
                <w:rFonts w:ascii="Open Sans" w:hAnsi="Open Sans" w:cs="Open Sans"/>
                <w:sz w:val="20"/>
                <w:szCs w:val="20"/>
              </w:rPr>
              <w:lastRenderedPageBreak/>
              <w:t xml:space="preserve">Oral feedback </w:t>
            </w:r>
            <w:r w:rsidR="71239086" w:rsidRPr="784BEC26">
              <w:rPr>
                <w:rFonts w:ascii="Open Sans" w:hAnsi="Open Sans" w:cs="Open Sans"/>
                <w:sz w:val="20"/>
                <w:szCs w:val="20"/>
              </w:rPr>
              <w:t xml:space="preserve">is </w:t>
            </w:r>
            <w:r w:rsidRPr="784BEC26">
              <w:rPr>
                <w:rFonts w:ascii="Open Sans" w:hAnsi="Open Sans" w:cs="Open Sans"/>
                <w:sz w:val="20"/>
                <w:szCs w:val="20"/>
              </w:rPr>
              <w:t>given by the teacher throughout the observation.</w:t>
            </w:r>
            <w:r w:rsidR="714F2567" w:rsidRPr="784BEC26">
              <w:rPr>
                <w:rFonts w:ascii="Open Sans" w:hAnsi="Open Sans" w:cs="Open Sans"/>
                <w:sz w:val="20"/>
                <w:szCs w:val="20"/>
              </w:rPr>
              <w:t xml:space="preserve"> </w:t>
            </w:r>
            <w:r w:rsidR="7ECDBF9B" w:rsidRPr="784BEC26">
              <w:rPr>
                <w:rFonts w:ascii="Open Sans" w:hAnsi="Open Sans" w:cs="Open Sans"/>
                <w:sz w:val="20"/>
                <w:szCs w:val="20"/>
              </w:rPr>
              <w:t>However, t</w:t>
            </w:r>
            <w:r w:rsidR="714F2567" w:rsidRPr="784BEC26">
              <w:rPr>
                <w:rFonts w:ascii="Open Sans" w:hAnsi="Open Sans" w:cs="Open Sans"/>
                <w:sz w:val="20"/>
                <w:szCs w:val="20"/>
              </w:rPr>
              <w:t xml:space="preserve">he feedback to students </w:t>
            </w:r>
            <w:r w:rsidR="1B4A00D4" w:rsidRPr="784BEC26">
              <w:rPr>
                <w:rFonts w:ascii="Open Sans" w:hAnsi="Open Sans" w:cs="Open Sans"/>
                <w:sz w:val="20"/>
                <w:szCs w:val="20"/>
              </w:rPr>
              <w:t xml:space="preserve">is </w:t>
            </w:r>
            <w:r w:rsidR="714F2567" w:rsidRPr="784BEC26">
              <w:rPr>
                <w:rFonts w:ascii="Open Sans" w:hAnsi="Open Sans" w:cs="Open Sans"/>
                <w:sz w:val="20"/>
                <w:szCs w:val="20"/>
              </w:rPr>
              <w:t>not specific</w:t>
            </w:r>
            <w:r w:rsidR="0404DB03" w:rsidRPr="784BEC26">
              <w:rPr>
                <w:rFonts w:ascii="Open Sans" w:hAnsi="Open Sans" w:cs="Open Sans"/>
                <w:sz w:val="20"/>
                <w:szCs w:val="20"/>
              </w:rPr>
              <w:t xml:space="preserve"> and usually</w:t>
            </w:r>
            <w:r w:rsidRPr="784BEC26">
              <w:rPr>
                <w:rFonts w:ascii="Open Sans" w:hAnsi="Open Sans" w:cs="Open Sans"/>
                <w:sz w:val="20"/>
                <w:szCs w:val="20"/>
              </w:rPr>
              <w:t xml:space="preserve"> given in the form of a </w:t>
            </w:r>
            <w:r w:rsidR="5B4599C6" w:rsidRPr="784BEC26">
              <w:rPr>
                <w:rFonts w:ascii="Open Sans" w:hAnsi="Open Sans" w:cs="Open Sans"/>
                <w:sz w:val="20"/>
                <w:szCs w:val="20"/>
              </w:rPr>
              <w:t>question.</w:t>
            </w:r>
            <w:r w:rsidRPr="784BEC26">
              <w:rPr>
                <w:rFonts w:ascii="Open Sans" w:hAnsi="Open Sans" w:cs="Open Sans"/>
                <w:sz w:val="20"/>
                <w:szCs w:val="20"/>
              </w:rPr>
              <w:t xml:space="preserve"> The teacher </w:t>
            </w:r>
            <w:r w:rsidR="4B9C1E7A" w:rsidRPr="784BEC26">
              <w:rPr>
                <w:rFonts w:ascii="Open Sans" w:hAnsi="Open Sans" w:cs="Open Sans"/>
                <w:sz w:val="20"/>
                <w:szCs w:val="20"/>
              </w:rPr>
              <w:t xml:space="preserve">circulates </w:t>
            </w:r>
            <w:r w:rsidRPr="784BEC26">
              <w:rPr>
                <w:rFonts w:ascii="Open Sans" w:hAnsi="Open Sans" w:cs="Open Sans"/>
                <w:sz w:val="20"/>
                <w:szCs w:val="20"/>
              </w:rPr>
              <w:t>during the group work to support student engagement and prompt student thinking</w:t>
            </w:r>
            <w:r w:rsidR="714F2567" w:rsidRPr="784BEC26">
              <w:rPr>
                <w:rFonts w:ascii="Open Sans" w:hAnsi="Open Sans" w:cs="Open Sans"/>
                <w:sz w:val="20"/>
                <w:szCs w:val="20"/>
              </w:rPr>
              <w:t xml:space="preserve">. </w:t>
            </w:r>
            <w:r w:rsidRPr="784BEC26">
              <w:rPr>
                <w:rFonts w:ascii="Open Sans" w:hAnsi="Open Sans" w:cs="Open Sans"/>
                <w:sz w:val="20"/>
                <w:szCs w:val="20"/>
              </w:rPr>
              <w:t xml:space="preserve">There </w:t>
            </w:r>
            <w:r w:rsidR="13F8C7BA" w:rsidRPr="784BEC26">
              <w:rPr>
                <w:rFonts w:ascii="Open Sans" w:hAnsi="Open Sans" w:cs="Open Sans"/>
                <w:sz w:val="20"/>
                <w:szCs w:val="20"/>
              </w:rPr>
              <w:t xml:space="preserve">is </w:t>
            </w:r>
            <w:r w:rsidRPr="784BEC26">
              <w:rPr>
                <w:rFonts w:ascii="Open Sans" w:hAnsi="Open Sans" w:cs="Open Sans"/>
                <w:sz w:val="20"/>
                <w:szCs w:val="20"/>
              </w:rPr>
              <w:t xml:space="preserve">no evidence of students giving feedback to one another. </w:t>
            </w:r>
            <w:r w:rsidR="714F2567" w:rsidRPr="784BEC26">
              <w:rPr>
                <w:rFonts w:ascii="Open Sans" w:hAnsi="Open Sans" w:cs="Open Sans"/>
                <w:sz w:val="20"/>
                <w:szCs w:val="20"/>
              </w:rPr>
              <w:t xml:space="preserve">There </w:t>
            </w:r>
            <w:r w:rsidR="73674542" w:rsidRPr="784BEC26">
              <w:rPr>
                <w:rFonts w:ascii="Open Sans" w:hAnsi="Open Sans" w:cs="Open Sans"/>
                <w:sz w:val="20"/>
                <w:szCs w:val="20"/>
              </w:rPr>
              <w:t xml:space="preserve">is </w:t>
            </w:r>
            <w:r w:rsidR="714F2567" w:rsidRPr="784BEC26">
              <w:rPr>
                <w:rFonts w:ascii="Open Sans" w:hAnsi="Open Sans" w:cs="Open Sans"/>
                <w:sz w:val="20"/>
                <w:szCs w:val="20"/>
              </w:rPr>
              <w:t>very little evidence of assessing individuals and providing them feedback that would move them closer to mastery of the objective.</w:t>
            </w:r>
          </w:p>
        </w:tc>
        <w:tc>
          <w:tcPr>
            <w:tcW w:w="1800" w:type="dxa"/>
            <w:tcBorders>
              <w:bottom w:val="single" w:sz="8" w:space="0" w:color="000000" w:themeColor="text1"/>
            </w:tcBorders>
          </w:tcPr>
          <w:p w14:paraId="0137A0D8" w14:textId="77777777" w:rsidR="00F175DB" w:rsidRDefault="00F175DB" w:rsidP="00F175DB">
            <w:pPr>
              <w:pStyle w:val="TableParagraph"/>
              <w:ind w:right="114"/>
              <w:rPr>
                <w:rFonts w:ascii="Open Sans" w:hAnsi="Open Sans" w:cs="Open Sans"/>
                <w:b/>
                <w:sz w:val="24"/>
              </w:rPr>
            </w:pPr>
          </w:p>
          <w:p w14:paraId="54A9E790" w14:textId="5B0245AB" w:rsidR="008A6502" w:rsidRPr="00652F01" w:rsidRDefault="00A208D4" w:rsidP="00F175DB">
            <w:pPr>
              <w:pStyle w:val="TableParagraph"/>
              <w:ind w:right="114"/>
              <w:rPr>
                <w:rFonts w:ascii="Open Sans" w:hAnsi="Open Sans" w:cs="Open Sans"/>
                <w:b/>
                <w:sz w:val="24"/>
              </w:rPr>
            </w:pPr>
            <w:r w:rsidRPr="00652F01">
              <w:rPr>
                <w:rFonts w:ascii="Open Sans" w:hAnsi="Open Sans" w:cs="Open Sans"/>
                <w:b/>
                <w:sz w:val="24"/>
              </w:rPr>
              <w:t>Academic Feedback</w:t>
            </w:r>
          </w:p>
        </w:tc>
        <w:tc>
          <w:tcPr>
            <w:tcW w:w="1080" w:type="dxa"/>
            <w:tcBorders>
              <w:bottom w:val="single" w:sz="8" w:space="0" w:color="000000" w:themeColor="text1"/>
            </w:tcBorders>
          </w:tcPr>
          <w:p w14:paraId="29FC9C3B" w14:textId="77777777" w:rsidR="00F175DB" w:rsidRDefault="00F175DB" w:rsidP="00F175DB">
            <w:pPr>
              <w:pStyle w:val="TableParagraph"/>
              <w:rPr>
                <w:rFonts w:ascii="Open Sans" w:hAnsi="Open Sans" w:cs="Open Sans"/>
                <w:b/>
                <w:sz w:val="24"/>
              </w:rPr>
            </w:pPr>
          </w:p>
          <w:p w14:paraId="28C4498E" w14:textId="40697D67" w:rsidR="00A07D1C" w:rsidRPr="00652F01" w:rsidRDefault="004448C7" w:rsidP="00F175DB">
            <w:pPr>
              <w:pStyle w:val="TableParagraph"/>
              <w:jc w:val="center"/>
              <w:rPr>
                <w:rFonts w:ascii="Open Sans" w:hAnsi="Open Sans" w:cs="Open Sans"/>
                <w:b/>
                <w:sz w:val="24"/>
              </w:rPr>
            </w:pPr>
            <w:r w:rsidRPr="00652F01">
              <w:rPr>
                <w:rFonts w:ascii="Open Sans" w:hAnsi="Open Sans" w:cs="Open Sans"/>
                <w:b/>
                <w:sz w:val="24"/>
              </w:rPr>
              <w:t>2</w:t>
            </w:r>
          </w:p>
        </w:tc>
      </w:tr>
      <w:tr w:rsidR="008A6502" w:rsidRPr="00652F01" w14:paraId="13B05BB1" w14:textId="77777777" w:rsidTr="784BEC26">
        <w:trPr>
          <w:trHeight w:val="1690"/>
        </w:trPr>
        <w:tc>
          <w:tcPr>
            <w:tcW w:w="7920" w:type="dxa"/>
            <w:tcBorders>
              <w:top w:val="single" w:sz="8" w:space="0" w:color="000000" w:themeColor="text1"/>
            </w:tcBorders>
          </w:tcPr>
          <w:p w14:paraId="78816D05" w14:textId="75F02DFE" w:rsidR="00255D72" w:rsidRPr="00652F01" w:rsidRDefault="71F7593A" w:rsidP="698E5734">
            <w:pPr>
              <w:pStyle w:val="TableParagraph"/>
              <w:spacing w:line="230" w:lineRule="atLeast"/>
              <w:ind w:left="107" w:right="97" w:hanging="1"/>
              <w:rPr>
                <w:rFonts w:ascii="Open Sans" w:hAnsi="Open Sans" w:cs="Open Sans"/>
                <w:sz w:val="20"/>
                <w:szCs w:val="20"/>
              </w:rPr>
            </w:pPr>
            <w:r w:rsidRPr="784BEC26">
              <w:rPr>
                <w:rFonts w:ascii="Open Sans" w:hAnsi="Open Sans" w:cs="Open Sans"/>
                <w:sz w:val="20"/>
                <w:szCs w:val="20"/>
              </w:rPr>
              <w:t xml:space="preserve">The lesson </w:t>
            </w:r>
            <w:r w:rsidR="1A57BBDA" w:rsidRPr="784BEC26">
              <w:rPr>
                <w:rFonts w:ascii="Open Sans" w:hAnsi="Open Sans" w:cs="Open Sans"/>
                <w:sz w:val="20"/>
                <w:szCs w:val="20"/>
              </w:rPr>
              <w:t xml:space="preserve">is </w:t>
            </w:r>
            <w:r w:rsidRPr="784BEC26">
              <w:rPr>
                <w:rFonts w:ascii="Open Sans" w:hAnsi="Open Sans" w:cs="Open Sans"/>
                <w:sz w:val="20"/>
                <w:szCs w:val="20"/>
              </w:rPr>
              <w:t>taught using whole</w:t>
            </w:r>
            <w:r w:rsidR="2A888155" w:rsidRPr="784BEC26">
              <w:rPr>
                <w:rFonts w:ascii="Open Sans" w:hAnsi="Open Sans" w:cs="Open Sans"/>
                <w:sz w:val="20"/>
                <w:szCs w:val="20"/>
              </w:rPr>
              <w:t>-</w:t>
            </w:r>
            <w:r w:rsidRPr="784BEC26">
              <w:rPr>
                <w:rFonts w:ascii="Open Sans" w:hAnsi="Open Sans" w:cs="Open Sans"/>
                <w:sz w:val="20"/>
                <w:szCs w:val="20"/>
              </w:rPr>
              <w:t xml:space="preserve">class and small groups. </w:t>
            </w:r>
            <w:r w:rsidR="714F2567" w:rsidRPr="784BEC26">
              <w:rPr>
                <w:rFonts w:ascii="Open Sans" w:hAnsi="Open Sans" w:cs="Open Sans"/>
                <w:sz w:val="20"/>
                <w:szCs w:val="20"/>
              </w:rPr>
              <w:t xml:space="preserve">There is no evidence of how students are grouped (ability, race, gender). </w:t>
            </w:r>
            <w:r w:rsidR="57C140E4" w:rsidRPr="784BEC26">
              <w:rPr>
                <w:rFonts w:ascii="Open Sans" w:hAnsi="Open Sans" w:cs="Open Sans"/>
                <w:sz w:val="20"/>
                <w:szCs w:val="20"/>
              </w:rPr>
              <w:t>However, the move between whole class and groups maximized student understanding of the content. The groups knew their work expectations, but there were no apparent defined roles within the groups.</w:t>
            </w:r>
            <w:r w:rsidR="714F2567" w:rsidRPr="784BEC26">
              <w:rPr>
                <w:rFonts w:ascii="Open Sans" w:hAnsi="Open Sans" w:cs="Open Sans"/>
                <w:sz w:val="20"/>
                <w:szCs w:val="20"/>
              </w:rPr>
              <w:t xml:space="preserve"> Most students participating in groups appear on task, and some groups have divided work </w:t>
            </w:r>
            <w:proofErr w:type="gramStart"/>
            <w:r w:rsidR="714F2567" w:rsidRPr="784BEC26">
              <w:rPr>
                <w:rFonts w:ascii="Open Sans" w:hAnsi="Open Sans" w:cs="Open Sans"/>
                <w:sz w:val="20"/>
                <w:szCs w:val="20"/>
              </w:rPr>
              <w:t>in order to</w:t>
            </w:r>
            <w:proofErr w:type="gramEnd"/>
            <w:r w:rsidR="714F2567" w:rsidRPr="784BEC26">
              <w:rPr>
                <w:rFonts w:ascii="Open Sans" w:hAnsi="Open Sans" w:cs="Open Sans"/>
                <w:sz w:val="20"/>
                <w:szCs w:val="20"/>
              </w:rPr>
              <w:t xml:space="preserve"> complete the assignment on time. </w:t>
            </w:r>
          </w:p>
          <w:p w14:paraId="762147FE" w14:textId="77777777" w:rsidR="00255D72" w:rsidRPr="00652F01" w:rsidRDefault="00255D72" w:rsidP="003973F8">
            <w:pPr>
              <w:pStyle w:val="TableParagraph"/>
              <w:spacing w:line="230" w:lineRule="atLeast"/>
              <w:ind w:left="107" w:right="97" w:hanging="1"/>
              <w:rPr>
                <w:rFonts w:ascii="Open Sans" w:hAnsi="Open Sans" w:cs="Open Sans"/>
                <w:sz w:val="20"/>
              </w:rPr>
            </w:pPr>
          </w:p>
          <w:p w14:paraId="592A16B7" w14:textId="792B5D89" w:rsidR="00710D7F" w:rsidRPr="00652F01" w:rsidRDefault="00710D7F" w:rsidP="003973F8">
            <w:pPr>
              <w:pStyle w:val="TableParagraph"/>
              <w:spacing w:line="230" w:lineRule="atLeast"/>
              <w:ind w:left="107" w:right="97" w:hanging="1"/>
              <w:rPr>
                <w:rFonts w:ascii="Open Sans" w:hAnsi="Open Sans" w:cs="Open Sans"/>
                <w:sz w:val="20"/>
              </w:rPr>
            </w:pPr>
          </w:p>
        </w:tc>
        <w:tc>
          <w:tcPr>
            <w:tcW w:w="1800" w:type="dxa"/>
            <w:tcBorders>
              <w:top w:val="single" w:sz="8" w:space="0" w:color="000000" w:themeColor="text1"/>
            </w:tcBorders>
          </w:tcPr>
          <w:p w14:paraId="3EB65ED8" w14:textId="77777777" w:rsidR="008A6502" w:rsidRPr="00652F01" w:rsidRDefault="008A6502">
            <w:pPr>
              <w:pStyle w:val="TableParagraph"/>
              <w:spacing w:before="7"/>
              <w:rPr>
                <w:rFonts w:ascii="Open Sans" w:hAnsi="Open Sans" w:cs="Open Sans"/>
                <w:b/>
                <w:sz w:val="23"/>
              </w:rPr>
            </w:pPr>
          </w:p>
          <w:p w14:paraId="756161AD" w14:textId="14A0A914" w:rsidR="008A6502" w:rsidRPr="00652F01" w:rsidRDefault="00A208D4" w:rsidP="00F175DB">
            <w:pPr>
              <w:pStyle w:val="TableParagraph"/>
              <w:spacing w:before="1"/>
              <w:ind w:right="180"/>
              <w:rPr>
                <w:rFonts w:ascii="Open Sans" w:hAnsi="Open Sans" w:cs="Open Sans"/>
                <w:b/>
                <w:sz w:val="24"/>
              </w:rPr>
            </w:pPr>
            <w:r w:rsidRPr="00652F01">
              <w:rPr>
                <w:rFonts w:ascii="Open Sans" w:hAnsi="Open Sans" w:cs="Open Sans"/>
                <w:b/>
                <w:sz w:val="24"/>
              </w:rPr>
              <w:t>Grouping</w:t>
            </w:r>
          </w:p>
        </w:tc>
        <w:tc>
          <w:tcPr>
            <w:tcW w:w="1080" w:type="dxa"/>
            <w:tcBorders>
              <w:top w:val="single" w:sz="8" w:space="0" w:color="000000" w:themeColor="text1"/>
            </w:tcBorders>
          </w:tcPr>
          <w:p w14:paraId="43DA5947" w14:textId="77777777" w:rsidR="004448C7" w:rsidRPr="00652F01" w:rsidRDefault="004448C7">
            <w:pPr>
              <w:pStyle w:val="TableParagraph"/>
              <w:ind w:left="13"/>
              <w:jc w:val="center"/>
              <w:rPr>
                <w:rFonts w:ascii="Open Sans" w:hAnsi="Open Sans" w:cs="Open Sans"/>
                <w:b/>
                <w:sz w:val="24"/>
              </w:rPr>
            </w:pPr>
          </w:p>
          <w:p w14:paraId="364BC424" w14:textId="2A9FD5A1" w:rsidR="00A07D1C" w:rsidRPr="00652F01" w:rsidRDefault="004448C7" w:rsidP="00F175DB">
            <w:pPr>
              <w:pStyle w:val="TableParagraph"/>
              <w:jc w:val="center"/>
              <w:rPr>
                <w:rFonts w:ascii="Open Sans" w:hAnsi="Open Sans" w:cs="Open Sans"/>
                <w:b/>
                <w:sz w:val="24"/>
              </w:rPr>
            </w:pPr>
            <w:r w:rsidRPr="00652F01">
              <w:rPr>
                <w:rFonts w:ascii="Open Sans" w:hAnsi="Open Sans" w:cs="Open Sans"/>
                <w:b/>
                <w:sz w:val="24"/>
              </w:rPr>
              <w:t>3</w:t>
            </w:r>
          </w:p>
        </w:tc>
      </w:tr>
      <w:tr w:rsidR="008A6502" w:rsidRPr="00652F01" w14:paraId="35465175" w14:textId="77777777" w:rsidTr="784BEC26">
        <w:trPr>
          <w:trHeight w:val="1857"/>
        </w:trPr>
        <w:tc>
          <w:tcPr>
            <w:tcW w:w="7920" w:type="dxa"/>
          </w:tcPr>
          <w:p w14:paraId="02921D55" w14:textId="2DFDE40C" w:rsidR="0097733F" w:rsidRPr="00652F01" w:rsidRDefault="29004A0F" w:rsidP="698E5734">
            <w:pPr>
              <w:pStyle w:val="TableParagraph"/>
              <w:ind w:left="107" w:right="75"/>
              <w:rPr>
                <w:rFonts w:ascii="Open Sans" w:hAnsi="Open Sans" w:cs="Open Sans"/>
                <w:sz w:val="20"/>
                <w:szCs w:val="20"/>
              </w:rPr>
            </w:pPr>
            <w:r w:rsidRPr="784BEC26">
              <w:rPr>
                <w:rFonts w:ascii="Open Sans" w:hAnsi="Open Sans" w:cs="Open Sans"/>
                <w:sz w:val="20"/>
                <w:szCs w:val="20"/>
              </w:rPr>
              <w:t xml:space="preserve">It </w:t>
            </w:r>
            <w:r w:rsidR="138EA8A2" w:rsidRPr="784BEC26">
              <w:rPr>
                <w:rFonts w:ascii="Open Sans" w:hAnsi="Open Sans" w:cs="Open Sans"/>
                <w:sz w:val="20"/>
                <w:szCs w:val="20"/>
              </w:rPr>
              <w:t xml:space="preserve">is </w:t>
            </w:r>
            <w:r w:rsidRPr="784BEC26">
              <w:rPr>
                <w:rFonts w:ascii="Open Sans" w:hAnsi="Open Sans" w:cs="Open Sans"/>
                <w:sz w:val="20"/>
                <w:szCs w:val="20"/>
              </w:rPr>
              <w:t xml:space="preserve">evident the teacher knew her content and </w:t>
            </w:r>
            <w:r w:rsidR="7D0E963C" w:rsidRPr="784BEC26">
              <w:rPr>
                <w:rFonts w:ascii="Open Sans" w:hAnsi="Open Sans" w:cs="Open Sans"/>
                <w:sz w:val="20"/>
                <w:szCs w:val="20"/>
              </w:rPr>
              <w:t xml:space="preserve">is </w:t>
            </w:r>
            <w:r w:rsidRPr="784BEC26">
              <w:rPr>
                <w:rFonts w:ascii="Open Sans" w:hAnsi="Open Sans" w:cs="Open Sans"/>
                <w:sz w:val="20"/>
                <w:szCs w:val="20"/>
              </w:rPr>
              <w:t xml:space="preserve">well-prepared to deliver this content to the students. This focused content </w:t>
            </w:r>
            <w:r w:rsidR="180F79BC" w:rsidRPr="784BEC26">
              <w:rPr>
                <w:rFonts w:ascii="Open Sans" w:hAnsi="Open Sans" w:cs="Open Sans"/>
                <w:sz w:val="20"/>
                <w:szCs w:val="20"/>
              </w:rPr>
              <w:t xml:space="preserve">has </w:t>
            </w:r>
            <w:r w:rsidRPr="784BEC26">
              <w:rPr>
                <w:rFonts w:ascii="Open Sans" w:hAnsi="Open Sans" w:cs="Open Sans"/>
                <w:sz w:val="20"/>
                <w:szCs w:val="20"/>
              </w:rPr>
              <w:t xml:space="preserve">been taught in sufficient depth to foster student understanding. Students </w:t>
            </w:r>
            <w:r w:rsidR="3301F8AA" w:rsidRPr="784BEC26">
              <w:rPr>
                <w:rFonts w:ascii="Open Sans" w:hAnsi="Open Sans" w:cs="Open Sans"/>
                <w:sz w:val="20"/>
                <w:szCs w:val="20"/>
              </w:rPr>
              <w:t xml:space="preserve">are </w:t>
            </w:r>
            <w:r w:rsidRPr="784BEC26">
              <w:rPr>
                <w:rFonts w:ascii="Open Sans" w:hAnsi="Open Sans" w:cs="Open Sans"/>
                <w:sz w:val="20"/>
                <w:szCs w:val="20"/>
              </w:rPr>
              <w:t xml:space="preserve">quickly able to identify three key things that should be included in a summary: key details, textual evidence, and academic vocabulary. These obviously </w:t>
            </w:r>
            <w:r w:rsidR="153CA07F" w:rsidRPr="784BEC26">
              <w:rPr>
                <w:rFonts w:ascii="Open Sans" w:hAnsi="Open Sans" w:cs="Open Sans"/>
                <w:sz w:val="20"/>
                <w:szCs w:val="20"/>
              </w:rPr>
              <w:t xml:space="preserve">have </w:t>
            </w:r>
            <w:r w:rsidRPr="784BEC26">
              <w:rPr>
                <w:rFonts w:ascii="Open Sans" w:hAnsi="Open Sans" w:cs="Open Sans"/>
                <w:sz w:val="20"/>
                <w:szCs w:val="20"/>
              </w:rPr>
              <w:t xml:space="preserve">all been taught prior to today’s lesson.  </w:t>
            </w:r>
            <w:r w:rsidR="761E8AB1" w:rsidRPr="784BEC26">
              <w:rPr>
                <w:rFonts w:ascii="Open Sans" w:hAnsi="Open Sans" w:cs="Open Sans"/>
                <w:sz w:val="20"/>
                <w:szCs w:val="20"/>
              </w:rPr>
              <w:t xml:space="preserve">The teacher </w:t>
            </w:r>
            <w:r w:rsidR="479EB114" w:rsidRPr="784BEC26">
              <w:rPr>
                <w:rFonts w:ascii="Open Sans" w:hAnsi="Open Sans" w:cs="Open Sans"/>
                <w:sz w:val="20"/>
                <w:szCs w:val="20"/>
              </w:rPr>
              <w:t xml:space="preserve">uses </w:t>
            </w:r>
            <w:r w:rsidR="761E8AB1" w:rsidRPr="784BEC26">
              <w:rPr>
                <w:rFonts w:ascii="Open Sans" w:hAnsi="Open Sans" w:cs="Open Sans"/>
                <w:sz w:val="20"/>
                <w:szCs w:val="20"/>
              </w:rPr>
              <w:t xml:space="preserve">a few strategies to enhance the students’ content knowledge such as providing them with different types of literature: poem and speech. The questions on the board </w:t>
            </w:r>
            <w:r w:rsidR="1035CBA4" w:rsidRPr="784BEC26">
              <w:rPr>
                <w:rFonts w:ascii="Open Sans" w:hAnsi="Open Sans" w:cs="Open Sans"/>
                <w:sz w:val="20"/>
                <w:szCs w:val="20"/>
              </w:rPr>
              <w:t xml:space="preserve">allow </w:t>
            </w:r>
            <w:r w:rsidR="761E8AB1" w:rsidRPr="784BEC26">
              <w:rPr>
                <w:rFonts w:ascii="Open Sans" w:hAnsi="Open Sans" w:cs="Open Sans"/>
                <w:sz w:val="20"/>
                <w:szCs w:val="20"/>
              </w:rPr>
              <w:t xml:space="preserve">them to draw conclusions and explain the purpose of the speech. As the teacher </w:t>
            </w:r>
            <w:r w:rsidR="3DF861F5" w:rsidRPr="784BEC26">
              <w:rPr>
                <w:rFonts w:ascii="Open Sans" w:hAnsi="Open Sans" w:cs="Open Sans"/>
                <w:sz w:val="20"/>
                <w:szCs w:val="20"/>
              </w:rPr>
              <w:t xml:space="preserve">moves </w:t>
            </w:r>
            <w:r w:rsidR="761E8AB1" w:rsidRPr="784BEC26">
              <w:rPr>
                <w:rFonts w:ascii="Open Sans" w:hAnsi="Open Sans" w:cs="Open Sans"/>
                <w:sz w:val="20"/>
                <w:szCs w:val="20"/>
              </w:rPr>
              <w:t>from group to group, she highlight</w:t>
            </w:r>
            <w:r w:rsidR="01CEEF8F" w:rsidRPr="784BEC26">
              <w:rPr>
                <w:rFonts w:ascii="Open Sans" w:hAnsi="Open Sans" w:cs="Open Sans"/>
                <w:sz w:val="20"/>
                <w:szCs w:val="20"/>
              </w:rPr>
              <w:t>s</w:t>
            </w:r>
            <w:r w:rsidR="761E8AB1" w:rsidRPr="784BEC26">
              <w:rPr>
                <w:rFonts w:ascii="Open Sans" w:hAnsi="Open Sans" w:cs="Open Sans"/>
                <w:sz w:val="20"/>
                <w:szCs w:val="20"/>
              </w:rPr>
              <w:t xml:space="preserve"> the key concepts from the texts to connect them to the themes.</w:t>
            </w:r>
          </w:p>
          <w:p w14:paraId="45A1ADB4" w14:textId="77777777" w:rsidR="00710D7F" w:rsidRPr="00652F01" w:rsidRDefault="00710D7F" w:rsidP="003973F8">
            <w:pPr>
              <w:pStyle w:val="TableParagraph"/>
              <w:ind w:right="75"/>
              <w:rPr>
                <w:rFonts w:ascii="Open Sans" w:hAnsi="Open Sans" w:cs="Open Sans"/>
                <w:sz w:val="20"/>
              </w:rPr>
            </w:pPr>
          </w:p>
          <w:p w14:paraId="5B470C47" w14:textId="554F8D46" w:rsidR="00710D7F" w:rsidRPr="00652F01" w:rsidRDefault="00710D7F" w:rsidP="003973F8">
            <w:pPr>
              <w:pStyle w:val="TableParagraph"/>
              <w:ind w:left="107" w:right="75"/>
              <w:rPr>
                <w:rFonts w:ascii="Open Sans" w:hAnsi="Open Sans" w:cs="Open Sans"/>
                <w:sz w:val="20"/>
              </w:rPr>
            </w:pPr>
          </w:p>
        </w:tc>
        <w:tc>
          <w:tcPr>
            <w:tcW w:w="1800" w:type="dxa"/>
          </w:tcPr>
          <w:p w14:paraId="31F2681C" w14:textId="77777777" w:rsidR="00F175DB" w:rsidRDefault="00F175DB" w:rsidP="00F175DB">
            <w:pPr>
              <w:pStyle w:val="TableParagraph"/>
              <w:rPr>
                <w:rFonts w:ascii="Open Sans" w:hAnsi="Open Sans" w:cs="Open Sans"/>
                <w:b/>
                <w:sz w:val="24"/>
              </w:rPr>
            </w:pPr>
          </w:p>
          <w:p w14:paraId="4FAEF368" w14:textId="5A0CA3BD" w:rsidR="008A6502" w:rsidRPr="00652F01" w:rsidRDefault="00A208D4" w:rsidP="00F175DB">
            <w:pPr>
              <w:pStyle w:val="TableParagraph"/>
              <w:rPr>
                <w:rFonts w:ascii="Open Sans" w:hAnsi="Open Sans" w:cs="Open Sans"/>
                <w:sz w:val="20"/>
              </w:rPr>
            </w:pPr>
            <w:r w:rsidRPr="00652F01">
              <w:rPr>
                <w:rFonts w:ascii="Open Sans" w:hAnsi="Open Sans" w:cs="Open Sans"/>
                <w:b/>
                <w:sz w:val="24"/>
              </w:rPr>
              <w:t>Teacher Content Knowledge</w:t>
            </w:r>
          </w:p>
        </w:tc>
        <w:tc>
          <w:tcPr>
            <w:tcW w:w="1080" w:type="dxa"/>
          </w:tcPr>
          <w:p w14:paraId="625D8767" w14:textId="77777777" w:rsidR="0086055B" w:rsidRPr="00652F01" w:rsidRDefault="0086055B" w:rsidP="0097733F">
            <w:pPr>
              <w:pStyle w:val="TableParagraph"/>
              <w:jc w:val="center"/>
              <w:rPr>
                <w:rFonts w:ascii="Open Sans" w:hAnsi="Open Sans" w:cs="Open Sans"/>
                <w:b/>
                <w:sz w:val="24"/>
                <w:szCs w:val="24"/>
              </w:rPr>
            </w:pPr>
          </w:p>
          <w:p w14:paraId="05BCC10A" w14:textId="7D6E9B5A" w:rsidR="0097733F" w:rsidRPr="00652F01" w:rsidRDefault="0086055B" w:rsidP="00F175DB">
            <w:pPr>
              <w:pStyle w:val="TableParagraph"/>
              <w:jc w:val="center"/>
              <w:rPr>
                <w:rFonts w:ascii="Open Sans" w:hAnsi="Open Sans" w:cs="Open Sans"/>
                <w:b/>
                <w:sz w:val="24"/>
                <w:szCs w:val="24"/>
              </w:rPr>
            </w:pPr>
            <w:r w:rsidRPr="00652F01">
              <w:rPr>
                <w:rFonts w:ascii="Open Sans" w:hAnsi="Open Sans" w:cs="Open Sans"/>
                <w:b/>
                <w:sz w:val="24"/>
                <w:szCs w:val="24"/>
              </w:rPr>
              <w:t>3</w:t>
            </w:r>
          </w:p>
        </w:tc>
      </w:tr>
      <w:tr w:rsidR="008A6502" w:rsidRPr="00652F01" w14:paraId="3721CE44" w14:textId="77777777" w:rsidTr="784BEC26">
        <w:trPr>
          <w:trHeight w:val="1847"/>
        </w:trPr>
        <w:tc>
          <w:tcPr>
            <w:tcW w:w="7920" w:type="dxa"/>
          </w:tcPr>
          <w:p w14:paraId="733EAA6C" w14:textId="1AA42825" w:rsidR="00710D7F" w:rsidRPr="00652F01" w:rsidRDefault="68635363" w:rsidP="698E5734">
            <w:pPr>
              <w:pStyle w:val="TableParagraph"/>
              <w:spacing w:line="230" w:lineRule="atLeast"/>
              <w:ind w:left="107" w:right="303"/>
              <w:rPr>
                <w:rFonts w:ascii="Open Sans" w:hAnsi="Open Sans" w:cs="Open Sans"/>
                <w:sz w:val="20"/>
                <w:szCs w:val="20"/>
              </w:rPr>
            </w:pPr>
            <w:r w:rsidRPr="784BEC26">
              <w:rPr>
                <w:rFonts w:ascii="Open Sans" w:hAnsi="Open Sans" w:cs="Open Sans"/>
                <w:sz w:val="20"/>
                <w:szCs w:val="20"/>
              </w:rPr>
              <w:t xml:space="preserve">The teacher </w:t>
            </w:r>
            <w:r w:rsidR="330BC4B9" w:rsidRPr="784BEC26">
              <w:rPr>
                <w:rFonts w:ascii="Open Sans" w:hAnsi="Open Sans" w:cs="Open Sans"/>
                <w:sz w:val="20"/>
                <w:szCs w:val="20"/>
              </w:rPr>
              <w:t xml:space="preserve">makes </w:t>
            </w:r>
            <w:r w:rsidRPr="784BEC26">
              <w:rPr>
                <w:rFonts w:ascii="Open Sans" w:hAnsi="Open Sans" w:cs="Open Sans"/>
                <w:sz w:val="20"/>
                <w:szCs w:val="20"/>
              </w:rPr>
              <w:t xml:space="preserve">a point to include various levels of students in reading examples / questions from the board (including allowing a student to stand in front of the board so he </w:t>
            </w:r>
            <w:r w:rsidR="4BC9E731" w:rsidRPr="784BEC26">
              <w:rPr>
                <w:rFonts w:ascii="Open Sans" w:hAnsi="Open Sans" w:cs="Open Sans"/>
                <w:sz w:val="20"/>
                <w:szCs w:val="20"/>
              </w:rPr>
              <w:t xml:space="preserve">can </w:t>
            </w:r>
            <w:r w:rsidRPr="784BEC26">
              <w:rPr>
                <w:rFonts w:ascii="Open Sans" w:hAnsi="Open Sans" w:cs="Open Sans"/>
                <w:sz w:val="20"/>
                <w:szCs w:val="20"/>
              </w:rPr>
              <w:t xml:space="preserve">see the writing better).  She intentionally </w:t>
            </w:r>
            <w:r w:rsidR="4798FA69" w:rsidRPr="784BEC26">
              <w:rPr>
                <w:rFonts w:ascii="Open Sans" w:hAnsi="Open Sans" w:cs="Open Sans"/>
                <w:sz w:val="20"/>
                <w:szCs w:val="20"/>
              </w:rPr>
              <w:t xml:space="preserve">calls </w:t>
            </w:r>
            <w:r w:rsidRPr="784BEC26">
              <w:rPr>
                <w:rFonts w:ascii="Open Sans" w:hAnsi="Open Sans" w:cs="Open Sans"/>
                <w:sz w:val="20"/>
                <w:szCs w:val="20"/>
              </w:rPr>
              <w:t xml:space="preserve">on students in different parts of the classroom.  </w:t>
            </w:r>
            <w:r w:rsidR="761E8AB1" w:rsidRPr="784BEC26">
              <w:rPr>
                <w:rFonts w:ascii="Open Sans" w:hAnsi="Open Sans" w:cs="Open Sans"/>
                <w:sz w:val="20"/>
                <w:szCs w:val="20"/>
              </w:rPr>
              <w:t>It is unclear if the texts or group work provided differentiation to ensure each student had an opportunity to be successful</w:t>
            </w:r>
            <w:r w:rsidRPr="784BEC26">
              <w:rPr>
                <w:rFonts w:ascii="Open Sans" w:hAnsi="Open Sans" w:cs="Open Sans"/>
                <w:sz w:val="20"/>
                <w:szCs w:val="20"/>
              </w:rPr>
              <w:t xml:space="preserve">. Students </w:t>
            </w:r>
            <w:r w:rsidR="76286118" w:rsidRPr="784BEC26">
              <w:rPr>
                <w:rFonts w:ascii="Open Sans" w:hAnsi="Open Sans" w:cs="Open Sans"/>
                <w:sz w:val="20"/>
                <w:szCs w:val="20"/>
              </w:rPr>
              <w:t xml:space="preserve">seem </w:t>
            </w:r>
            <w:r w:rsidRPr="784BEC26">
              <w:rPr>
                <w:rFonts w:ascii="Open Sans" w:hAnsi="Open Sans" w:cs="Open Sans"/>
                <w:sz w:val="20"/>
                <w:szCs w:val="20"/>
              </w:rPr>
              <w:t xml:space="preserve">interested in the content and eager to work </w:t>
            </w:r>
            <w:r w:rsidR="4C5EB877" w:rsidRPr="784BEC26">
              <w:rPr>
                <w:rFonts w:ascii="Open Sans" w:hAnsi="Open Sans" w:cs="Open Sans"/>
                <w:sz w:val="20"/>
                <w:szCs w:val="20"/>
              </w:rPr>
              <w:t>together to</w:t>
            </w:r>
            <w:r w:rsidRPr="784BEC26">
              <w:rPr>
                <w:rFonts w:ascii="Open Sans" w:hAnsi="Open Sans" w:cs="Open Sans"/>
                <w:sz w:val="20"/>
                <w:szCs w:val="20"/>
              </w:rPr>
              <w:t xml:space="preserve"> identify a common theme of the three pieces.</w:t>
            </w:r>
            <w:r w:rsidR="761E8AB1" w:rsidRPr="784BEC26">
              <w:rPr>
                <w:rFonts w:ascii="Open Sans" w:hAnsi="Open Sans" w:cs="Open Sans"/>
                <w:sz w:val="20"/>
                <w:szCs w:val="20"/>
              </w:rPr>
              <w:t xml:space="preserve"> </w:t>
            </w:r>
            <w:r w:rsidR="32D460DE" w:rsidRPr="784BEC26">
              <w:rPr>
                <w:rFonts w:ascii="Open Sans" w:hAnsi="Open Sans" w:cs="Open Sans"/>
                <w:sz w:val="20"/>
                <w:szCs w:val="20"/>
              </w:rPr>
              <w:t>The teacher calls students by name/nickname. There is no evidence of incorporating student interests or cultural heritage in this lesson</w:t>
            </w:r>
            <w:r w:rsidR="761E8AB1" w:rsidRPr="784BEC26">
              <w:rPr>
                <w:rFonts w:ascii="Open Sans" w:hAnsi="Open Sans" w:cs="Open Sans"/>
                <w:sz w:val="20"/>
                <w:szCs w:val="20"/>
              </w:rPr>
              <w:t xml:space="preserve">. </w:t>
            </w:r>
            <w:r w:rsidR="515D8C27" w:rsidRPr="784BEC26">
              <w:rPr>
                <w:rFonts w:ascii="Open Sans" w:hAnsi="Open Sans" w:cs="Open Sans"/>
                <w:sz w:val="20"/>
                <w:szCs w:val="20"/>
              </w:rPr>
              <w:t>The t</w:t>
            </w:r>
            <w:r w:rsidR="32D460DE" w:rsidRPr="784BEC26">
              <w:rPr>
                <w:rFonts w:ascii="Open Sans" w:hAnsi="Open Sans" w:cs="Open Sans"/>
                <w:sz w:val="20"/>
                <w:szCs w:val="20"/>
              </w:rPr>
              <w:t>eacher does provide students with a graphic organizer to use during the lesson and references it in small group conversations which may be an indicator</w:t>
            </w:r>
            <w:r w:rsidR="692C9D07" w:rsidRPr="784BEC26">
              <w:rPr>
                <w:rFonts w:ascii="Open Sans" w:hAnsi="Open Sans" w:cs="Open Sans"/>
                <w:sz w:val="20"/>
                <w:szCs w:val="20"/>
              </w:rPr>
              <w:t xml:space="preserve"> </w:t>
            </w:r>
            <w:proofErr w:type="gramStart"/>
            <w:r w:rsidR="692C9D07" w:rsidRPr="784BEC26">
              <w:rPr>
                <w:rFonts w:ascii="Open Sans" w:hAnsi="Open Sans" w:cs="Open Sans"/>
                <w:sz w:val="20"/>
                <w:szCs w:val="20"/>
              </w:rPr>
              <w:t>of</w:t>
            </w:r>
            <w:r w:rsidR="32D460DE" w:rsidRPr="784BEC26">
              <w:rPr>
                <w:rFonts w:ascii="Open Sans" w:hAnsi="Open Sans" w:cs="Open Sans"/>
                <w:sz w:val="20"/>
                <w:szCs w:val="20"/>
              </w:rPr>
              <w:t xml:space="preserve">  anticipating</w:t>
            </w:r>
            <w:proofErr w:type="gramEnd"/>
            <w:r w:rsidR="32D460DE" w:rsidRPr="784BEC26">
              <w:rPr>
                <w:rFonts w:ascii="Open Sans" w:hAnsi="Open Sans" w:cs="Open Sans"/>
                <w:sz w:val="20"/>
                <w:szCs w:val="20"/>
              </w:rPr>
              <w:t xml:space="preserve"> student learning difficulties or needs.</w:t>
            </w:r>
            <w:r w:rsidR="761E8AB1" w:rsidRPr="784BEC26">
              <w:rPr>
                <w:rFonts w:ascii="Open Sans" w:hAnsi="Open Sans" w:cs="Open Sans"/>
                <w:sz w:val="20"/>
                <w:szCs w:val="20"/>
              </w:rPr>
              <w:t xml:space="preserve"> </w:t>
            </w:r>
            <w:r w:rsidR="37905D1B" w:rsidRPr="784BEC26">
              <w:rPr>
                <w:rFonts w:ascii="Open Sans" w:hAnsi="Open Sans" w:cs="Open Sans"/>
                <w:sz w:val="20"/>
                <w:szCs w:val="20"/>
              </w:rPr>
              <w:t xml:space="preserve">There is little evidence the teacher </w:t>
            </w:r>
            <w:r w:rsidR="26CB6939" w:rsidRPr="784BEC26">
              <w:rPr>
                <w:rFonts w:ascii="Open Sans" w:hAnsi="Open Sans" w:cs="Open Sans"/>
                <w:sz w:val="20"/>
                <w:szCs w:val="20"/>
              </w:rPr>
              <w:t xml:space="preserve">relates </w:t>
            </w:r>
            <w:r w:rsidR="37905D1B" w:rsidRPr="784BEC26">
              <w:rPr>
                <w:rFonts w:ascii="Open Sans" w:hAnsi="Open Sans" w:cs="Open Sans"/>
                <w:sz w:val="20"/>
                <w:szCs w:val="20"/>
              </w:rPr>
              <w:t>the student work or the texts to the students.</w:t>
            </w:r>
          </w:p>
          <w:p w14:paraId="250590E4" w14:textId="508ECC48" w:rsidR="00B615A9" w:rsidRPr="00652F01" w:rsidRDefault="00B615A9" w:rsidP="003973F8">
            <w:pPr>
              <w:pStyle w:val="TableParagraph"/>
              <w:spacing w:line="230" w:lineRule="atLeast"/>
              <w:ind w:left="107" w:right="303"/>
              <w:rPr>
                <w:rFonts w:ascii="Open Sans" w:hAnsi="Open Sans" w:cs="Open Sans"/>
                <w:sz w:val="20"/>
              </w:rPr>
            </w:pPr>
          </w:p>
        </w:tc>
        <w:tc>
          <w:tcPr>
            <w:tcW w:w="1800" w:type="dxa"/>
          </w:tcPr>
          <w:p w14:paraId="61944FCC" w14:textId="77777777" w:rsidR="008A6502" w:rsidRPr="00652F01" w:rsidRDefault="008A6502">
            <w:pPr>
              <w:pStyle w:val="TableParagraph"/>
              <w:spacing w:before="8"/>
              <w:rPr>
                <w:rFonts w:ascii="Open Sans" w:hAnsi="Open Sans" w:cs="Open Sans"/>
                <w:b/>
                <w:sz w:val="23"/>
              </w:rPr>
            </w:pPr>
          </w:p>
          <w:p w14:paraId="11C61E34" w14:textId="1617E47F" w:rsidR="008A6502" w:rsidRPr="00652F01" w:rsidRDefault="000304D5" w:rsidP="00F175DB">
            <w:pPr>
              <w:pStyle w:val="TableParagraph"/>
              <w:ind w:right="180"/>
              <w:rPr>
                <w:rFonts w:ascii="Open Sans" w:hAnsi="Open Sans" w:cs="Open Sans"/>
                <w:b/>
                <w:sz w:val="24"/>
              </w:rPr>
            </w:pPr>
            <w:r w:rsidRPr="00652F01">
              <w:rPr>
                <w:rFonts w:ascii="Open Sans" w:hAnsi="Open Sans" w:cs="Open Sans"/>
                <w:b/>
                <w:sz w:val="24"/>
              </w:rPr>
              <w:t>Teacher Knowledge of     Students</w:t>
            </w:r>
          </w:p>
        </w:tc>
        <w:tc>
          <w:tcPr>
            <w:tcW w:w="1080" w:type="dxa"/>
          </w:tcPr>
          <w:p w14:paraId="3C878C65" w14:textId="3B90BF42" w:rsidR="00B615A9" w:rsidRPr="00652F01" w:rsidRDefault="0086055B" w:rsidP="00F175DB">
            <w:pPr>
              <w:pStyle w:val="TableParagraph"/>
              <w:spacing w:before="212"/>
              <w:jc w:val="center"/>
              <w:rPr>
                <w:rFonts w:ascii="Open Sans" w:hAnsi="Open Sans" w:cs="Open Sans"/>
                <w:b/>
                <w:sz w:val="24"/>
              </w:rPr>
            </w:pPr>
            <w:r w:rsidRPr="00652F01">
              <w:rPr>
                <w:rFonts w:ascii="Open Sans" w:hAnsi="Open Sans" w:cs="Open Sans"/>
                <w:b/>
                <w:sz w:val="24"/>
              </w:rPr>
              <w:t>3</w:t>
            </w:r>
          </w:p>
        </w:tc>
      </w:tr>
      <w:tr w:rsidR="008A6502" w:rsidRPr="00652F01" w14:paraId="386B7CE1" w14:textId="77777777" w:rsidTr="784BEC26">
        <w:trPr>
          <w:trHeight w:val="800"/>
        </w:trPr>
        <w:tc>
          <w:tcPr>
            <w:tcW w:w="7920" w:type="dxa"/>
          </w:tcPr>
          <w:p w14:paraId="6D901784" w14:textId="21A6C612" w:rsidR="0086055B" w:rsidRPr="00652F01" w:rsidRDefault="4C5EB877" w:rsidP="698E5734">
            <w:pPr>
              <w:pStyle w:val="TableParagraph"/>
              <w:ind w:left="101" w:right="43"/>
              <w:rPr>
                <w:rFonts w:ascii="Open Sans" w:hAnsi="Open Sans" w:cs="Open Sans"/>
                <w:sz w:val="20"/>
                <w:szCs w:val="20"/>
              </w:rPr>
            </w:pPr>
            <w:r w:rsidRPr="784BEC26">
              <w:rPr>
                <w:rFonts w:ascii="Open Sans" w:hAnsi="Open Sans" w:cs="Open Sans"/>
                <w:sz w:val="20"/>
                <w:szCs w:val="20"/>
              </w:rPr>
              <w:t xml:space="preserve">The focus of today’s lesson </w:t>
            </w:r>
            <w:r w:rsidR="43B5097D" w:rsidRPr="784BEC26">
              <w:rPr>
                <w:rFonts w:ascii="Open Sans" w:hAnsi="Open Sans" w:cs="Open Sans"/>
                <w:sz w:val="20"/>
                <w:szCs w:val="20"/>
              </w:rPr>
              <w:t xml:space="preserve">is </w:t>
            </w:r>
            <w:r w:rsidRPr="784BEC26">
              <w:rPr>
                <w:rFonts w:ascii="Open Sans" w:hAnsi="Open Sans" w:cs="Open Sans"/>
                <w:sz w:val="20"/>
                <w:szCs w:val="20"/>
              </w:rPr>
              <w:t xml:space="preserve">primarily on analytical thinking – </w:t>
            </w:r>
            <w:proofErr w:type="gramStart"/>
            <w:r w:rsidRPr="784BEC26">
              <w:rPr>
                <w:rFonts w:ascii="Open Sans" w:hAnsi="Open Sans" w:cs="Open Sans"/>
                <w:sz w:val="20"/>
                <w:szCs w:val="20"/>
              </w:rPr>
              <w:t>comparing and contrasting</w:t>
            </w:r>
            <w:proofErr w:type="gramEnd"/>
            <w:r w:rsidRPr="784BEC26">
              <w:rPr>
                <w:rFonts w:ascii="Open Sans" w:hAnsi="Open Sans" w:cs="Open Sans"/>
                <w:sz w:val="20"/>
                <w:szCs w:val="20"/>
              </w:rPr>
              <w:t xml:space="preserve"> the three different pieces they have been reading. The students </w:t>
            </w:r>
            <w:proofErr w:type="gramStart"/>
            <w:r w:rsidR="330EA29E" w:rsidRPr="784BEC26">
              <w:rPr>
                <w:rFonts w:ascii="Open Sans" w:hAnsi="Open Sans" w:cs="Open Sans"/>
                <w:sz w:val="20"/>
                <w:szCs w:val="20"/>
              </w:rPr>
              <w:t xml:space="preserve">have </w:t>
            </w:r>
            <w:r w:rsidRPr="784BEC26">
              <w:rPr>
                <w:rFonts w:ascii="Open Sans" w:hAnsi="Open Sans" w:cs="Open Sans"/>
                <w:sz w:val="20"/>
                <w:szCs w:val="20"/>
              </w:rPr>
              <w:t>the opportunity to</w:t>
            </w:r>
            <w:proofErr w:type="gramEnd"/>
            <w:r w:rsidRPr="784BEC26">
              <w:rPr>
                <w:rFonts w:ascii="Open Sans" w:hAnsi="Open Sans" w:cs="Open Sans"/>
                <w:sz w:val="20"/>
                <w:szCs w:val="20"/>
              </w:rPr>
              <w:t xml:space="preserve"> generate ideas around a common theme for the three pieces, then reach a consensus (supported by evidence) for their summary.</w:t>
            </w:r>
            <w:r w:rsidR="761E8AB1" w:rsidRPr="784BEC26">
              <w:rPr>
                <w:rFonts w:ascii="Open Sans" w:hAnsi="Open Sans" w:cs="Open Sans"/>
                <w:sz w:val="20"/>
                <w:szCs w:val="20"/>
              </w:rPr>
              <w:t xml:space="preserve"> They are asked to cite evidence (explain) their thinking. </w:t>
            </w:r>
            <w:r w:rsidRPr="784BEC26">
              <w:rPr>
                <w:rFonts w:ascii="Open Sans" w:hAnsi="Open Sans" w:cs="Open Sans"/>
                <w:sz w:val="20"/>
                <w:szCs w:val="20"/>
              </w:rPr>
              <w:t xml:space="preserve">The use of a graphic organizer </w:t>
            </w:r>
            <w:r w:rsidR="3A7686E9" w:rsidRPr="784BEC26">
              <w:rPr>
                <w:rFonts w:ascii="Open Sans" w:hAnsi="Open Sans" w:cs="Open Sans"/>
                <w:sz w:val="20"/>
                <w:szCs w:val="20"/>
              </w:rPr>
              <w:t xml:space="preserve">provides </w:t>
            </w:r>
            <w:r w:rsidRPr="784BEC26">
              <w:rPr>
                <w:rFonts w:ascii="Open Sans" w:hAnsi="Open Sans" w:cs="Open Sans"/>
                <w:sz w:val="20"/>
                <w:szCs w:val="20"/>
              </w:rPr>
              <w:t xml:space="preserve">a visual representation of the </w:t>
            </w:r>
            <w:proofErr w:type="gramStart"/>
            <w:r w:rsidRPr="784BEC26">
              <w:rPr>
                <w:rFonts w:ascii="Open Sans" w:hAnsi="Open Sans" w:cs="Open Sans"/>
                <w:sz w:val="20"/>
                <w:szCs w:val="20"/>
              </w:rPr>
              <w:t>compare and contrast</w:t>
            </w:r>
            <w:proofErr w:type="gramEnd"/>
            <w:r w:rsidRPr="784BEC26">
              <w:rPr>
                <w:rFonts w:ascii="Open Sans" w:hAnsi="Open Sans" w:cs="Open Sans"/>
                <w:sz w:val="20"/>
                <w:szCs w:val="20"/>
              </w:rPr>
              <w:t xml:space="preserve"> of the three pieces.</w:t>
            </w:r>
            <w:r w:rsidR="761E8AB1" w:rsidRPr="784BEC26">
              <w:rPr>
                <w:rFonts w:ascii="Open Sans" w:hAnsi="Open Sans" w:cs="Open Sans"/>
                <w:sz w:val="20"/>
                <w:szCs w:val="20"/>
              </w:rPr>
              <w:t xml:space="preserve"> It is not evident the students were aware of their thinking strategies.</w:t>
            </w:r>
          </w:p>
          <w:p w14:paraId="649966D7" w14:textId="77777777" w:rsidR="00710D7F" w:rsidRPr="00652F01" w:rsidRDefault="00710D7F" w:rsidP="003973F8">
            <w:pPr>
              <w:pStyle w:val="TableParagraph"/>
              <w:ind w:right="49"/>
              <w:rPr>
                <w:rFonts w:ascii="Open Sans" w:hAnsi="Open Sans" w:cs="Open Sans"/>
                <w:sz w:val="20"/>
              </w:rPr>
            </w:pPr>
          </w:p>
          <w:p w14:paraId="26F2DCCC" w14:textId="1525C23D" w:rsidR="00710D7F" w:rsidRPr="00652F01" w:rsidRDefault="00710D7F" w:rsidP="003973F8">
            <w:pPr>
              <w:pStyle w:val="TableParagraph"/>
              <w:ind w:left="107" w:right="49"/>
              <w:rPr>
                <w:rFonts w:ascii="Open Sans" w:hAnsi="Open Sans" w:cs="Open Sans"/>
                <w:sz w:val="20"/>
              </w:rPr>
            </w:pPr>
          </w:p>
        </w:tc>
        <w:tc>
          <w:tcPr>
            <w:tcW w:w="1800" w:type="dxa"/>
          </w:tcPr>
          <w:p w14:paraId="4E0D4CA2" w14:textId="77777777" w:rsidR="008A6502" w:rsidRPr="00652F01" w:rsidRDefault="008A6502">
            <w:pPr>
              <w:pStyle w:val="TableParagraph"/>
              <w:spacing w:before="8"/>
              <w:rPr>
                <w:rFonts w:ascii="Open Sans" w:hAnsi="Open Sans" w:cs="Open Sans"/>
                <w:b/>
                <w:sz w:val="23"/>
              </w:rPr>
            </w:pPr>
          </w:p>
          <w:p w14:paraId="6F41CA7A" w14:textId="7833FD22" w:rsidR="008A6502" w:rsidRPr="00652F01" w:rsidRDefault="000304D5" w:rsidP="00F175DB">
            <w:pPr>
              <w:pStyle w:val="TableParagraph"/>
              <w:rPr>
                <w:rFonts w:ascii="Open Sans" w:hAnsi="Open Sans" w:cs="Open Sans"/>
                <w:b/>
                <w:sz w:val="24"/>
              </w:rPr>
            </w:pPr>
            <w:r w:rsidRPr="00652F01">
              <w:rPr>
                <w:rFonts w:ascii="Open Sans" w:hAnsi="Open Sans" w:cs="Open Sans"/>
                <w:b/>
                <w:sz w:val="24"/>
              </w:rPr>
              <w:t>Thinking</w:t>
            </w:r>
          </w:p>
        </w:tc>
        <w:tc>
          <w:tcPr>
            <w:tcW w:w="1080" w:type="dxa"/>
          </w:tcPr>
          <w:p w14:paraId="0A1D70F0" w14:textId="77777777" w:rsidR="0086055B" w:rsidRPr="00652F01" w:rsidRDefault="0086055B" w:rsidP="00486616">
            <w:pPr>
              <w:pStyle w:val="TableParagraph"/>
              <w:jc w:val="center"/>
              <w:rPr>
                <w:rFonts w:ascii="Open Sans" w:hAnsi="Open Sans" w:cs="Open Sans"/>
                <w:b/>
                <w:sz w:val="24"/>
                <w:szCs w:val="24"/>
              </w:rPr>
            </w:pPr>
          </w:p>
          <w:p w14:paraId="4A018C2D" w14:textId="26826CA6" w:rsidR="00486616" w:rsidRPr="00652F01" w:rsidRDefault="0086055B" w:rsidP="00F175DB">
            <w:pPr>
              <w:pStyle w:val="TableParagraph"/>
              <w:jc w:val="center"/>
              <w:rPr>
                <w:rFonts w:ascii="Open Sans" w:hAnsi="Open Sans" w:cs="Open Sans"/>
                <w:b/>
                <w:sz w:val="24"/>
                <w:szCs w:val="24"/>
              </w:rPr>
            </w:pPr>
            <w:r w:rsidRPr="00652F01">
              <w:rPr>
                <w:rFonts w:ascii="Open Sans" w:hAnsi="Open Sans" w:cs="Open Sans"/>
                <w:b/>
                <w:sz w:val="24"/>
                <w:szCs w:val="24"/>
              </w:rPr>
              <w:t>3</w:t>
            </w:r>
          </w:p>
        </w:tc>
      </w:tr>
      <w:tr w:rsidR="008A6502" w:rsidRPr="00652F01" w14:paraId="5F0F72D9" w14:textId="77777777" w:rsidTr="784BEC26">
        <w:trPr>
          <w:trHeight w:val="887"/>
        </w:trPr>
        <w:tc>
          <w:tcPr>
            <w:tcW w:w="7920" w:type="dxa"/>
          </w:tcPr>
          <w:p w14:paraId="0E47EC7F" w14:textId="253B7368" w:rsidR="00A208D4" w:rsidRPr="00652F01" w:rsidRDefault="060865AA" w:rsidP="698E5734">
            <w:pPr>
              <w:pStyle w:val="TableParagraph"/>
              <w:spacing w:before="2"/>
              <w:ind w:left="107" w:right="48"/>
              <w:jc w:val="both"/>
              <w:rPr>
                <w:rFonts w:ascii="Open Sans" w:hAnsi="Open Sans" w:cs="Open Sans"/>
                <w:sz w:val="20"/>
                <w:szCs w:val="20"/>
              </w:rPr>
            </w:pPr>
            <w:r w:rsidRPr="784BEC26">
              <w:rPr>
                <w:rFonts w:ascii="Open Sans" w:hAnsi="Open Sans" w:cs="Open Sans"/>
                <w:sz w:val="20"/>
                <w:szCs w:val="20"/>
              </w:rPr>
              <w:lastRenderedPageBreak/>
              <w:t xml:space="preserve">As students </w:t>
            </w:r>
            <w:r w:rsidR="1C563F08" w:rsidRPr="784BEC26">
              <w:rPr>
                <w:rFonts w:ascii="Open Sans" w:hAnsi="Open Sans" w:cs="Open Sans"/>
                <w:sz w:val="20"/>
                <w:szCs w:val="20"/>
              </w:rPr>
              <w:t xml:space="preserve">work </w:t>
            </w:r>
            <w:r w:rsidRPr="784BEC26">
              <w:rPr>
                <w:rFonts w:ascii="Open Sans" w:hAnsi="Open Sans" w:cs="Open Sans"/>
                <w:sz w:val="20"/>
                <w:szCs w:val="20"/>
              </w:rPr>
              <w:t xml:space="preserve">through the </w:t>
            </w:r>
            <w:proofErr w:type="gramStart"/>
            <w:r w:rsidRPr="784BEC26">
              <w:rPr>
                <w:rFonts w:ascii="Open Sans" w:hAnsi="Open Sans" w:cs="Open Sans"/>
                <w:sz w:val="20"/>
                <w:szCs w:val="20"/>
              </w:rPr>
              <w:t>compare and contrast</w:t>
            </w:r>
            <w:proofErr w:type="gramEnd"/>
            <w:r w:rsidRPr="784BEC26">
              <w:rPr>
                <w:rFonts w:ascii="Open Sans" w:hAnsi="Open Sans" w:cs="Open Sans"/>
                <w:sz w:val="20"/>
                <w:szCs w:val="20"/>
              </w:rPr>
              <w:t xml:space="preserve"> activity of the three texts, they generate ideas regarding a common theme. They also </w:t>
            </w:r>
            <w:proofErr w:type="gramStart"/>
            <w:r w:rsidRPr="784BEC26">
              <w:rPr>
                <w:rFonts w:ascii="Open Sans" w:hAnsi="Open Sans" w:cs="Open Sans"/>
                <w:sz w:val="20"/>
                <w:szCs w:val="20"/>
              </w:rPr>
              <w:t>h</w:t>
            </w:r>
            <w:r w:rsidR="43EF1E77" w:rsidRPr="784BEC26">
              <w:rPr>
                <w:rFonts w:ascii="Open Sans" w:hAnsi="Open Sans" w:cs="Open Sans"/>
                <w:sz w:val="20"/>
                <w:szCs w:val="20"/>
              </w:rPr>
              <w:t>ave</w:t>
            </w:r>
            <w:r w:rsidRPr="784BEC26">
              <w:rPr>
                <w:rFonts w:ascii="Open Sans" w:hAnsi="Open Sans" w:cs="Open Sans"/>
                <w:sz w:val="20"/>
                <w:szCs w:val="20"/>
              </w:rPr>
              <w:t xml:space="preserve"> to</w:t>
            </w:r>
            <w:proofErr w:type="gramEnd"/>
            <w:r w:rsidRPr="784BEC26">
              <w:rPr>
                <w:rFonts w:ascii="Open Sans" w:hAnsi="Open Sans" w:cs="Open Sans"/>
                <w:sz w:val="20"/>
                <w:szCs w:val="20"/>
              </w:rPr>
              <w:t xml:space="preserve"> categorize and </w:t>
            </w:r>
            <w:r w:rsidR="21E5AD26" w:rsidRPr="784BEC26">
              <w:rPr>
                <w:rFonts w:ascii="Open Sans" w:hAnsi="Open Sans" w:cs="Open Sans"/>
                <w:sz w:val="20"/>
                <w:szCs w:val="20"/>
              </w:rPr>
              <w:t>draw conclusions</w:t>
            </w:r>
            <w:r w:rsidRPr="784BEC26">
              <w:rPr>
                <w:rFonts w:ascii="Open Sans" w:hAnsi="Open Sans" w:cs="Open Sans"/>
                <w:sz w:val="20"/>
                <w:szCs w:val="20"/>
              </w:rPr>
              <w:t xml:space="preserve"> in order to complete the graphic </w:t>
            </w:r>
            <w:r w:rsidR="761E8AB1" w:rsidRPr="784BEC26">
              <w:rPr>
                <w:rFonts w:ascii="Open Sans" w:hAnsi="Open Sans" w:cs="Open Sans"/>
                <w:sz w:val="20"/>
                <w:szCs w:val="20"/>
              </w:rPr>
              <w:t>organizer. In</w:t>
            </w:r>
            <w:r w:rsidR="32D460DE" w:rsidRPr="784BEC26">
              <w:rPr>
                <w:rFonts w:ascii="Open Sans" w:hAnsi="Open Sans" w:cs="Open Sans"/>
                <w:sz w:val="20"/>
                <w:szCs w:val="20"/>
              </w:rPr>
              <w:t xml:space="preserve"> small groups, students are asked to identify relevant information through citing evidence in the texts (identifying relevant information). They are also asked to generate ideas in the form of a summary sentence that includes all three texts’ themes. These elements are being reinforced, not </w:t>
            </w:r>
            <w:proofErr w:type="gramStart"/>
            <w:r w:rsidR="32D460DE" w:rsidRPr="784BEC26">
              <w:rPr>
                <w:rFonts w:ascii="Open Sans" w:hAnsi="Open Sans" w:cs="Open Sans"/>
                <w:sz w:val="20"/>
                <w:szCs w:val="20"/>
              </w:rPr>
              <w:t>taught</w:t>
            </w:r>
            <w:proofErr w:type="gramEnd"/>
            <w:r w:rsidR="32D460DE" w:rsidRPr="784BEC26">
              <w:rPr>
                <w:rFonts w:ascii="Open Sans" w:hAnsi="Open Sans" w:cs="Open Sans"/>
                <w:sz w:val="20"/>
                <w:szCs w:val="20"/>
              </w:rPr>
              <w:t xml:space="preserve"> or introduced, in this lesson.</w:t>
            </w:r>
          </w:p>
          <w:p w14:paraId="0EA2981C" w14:textId="7D58750B" w:rsidR="00A208D4" w:rsidRPr="00652F01" w:rsidRDefault="00A208D4">
            <w:pPr>
              <w:pStyle w:val="TableParagraph"/>
              <w:spacing w:before="2"/>
              <w:ind w:left="107" w:right="48"/>
              <w:jc w:val="both"/>
              <w:rPr>
                <w:rFonts w:ascii="Open Sans" w:hAnsi="Open Sans" w:cs="Open Sans"/>
                <w:sz w:val="20"/>
              </w:rPr>
            </w:pPr>
          </w:p>
        </w:tc>
        <w:tc>
          <w:tcPr>
            <w:tcW w:w="1800" w:type="dxa"/>
          </w:tcPr>
          <w:p w14:paraId="7689EF7D" w14:textId="77777777" w:rsidR="00F175DB" w:rsidRDefault="00F175DB" w:rsidP="00F175DB">
            <w:pPr>
              <w:pStyle w:val="TableParagraph"/>
              <w:spacing w:line="270" w:lineRule="atLeast"/>
              <w:ind w:right="296"/>
              <w:rPr>
                <w:rFonts w:ascii="Open Sans" w:hAnsi="Open Sans" w:cs="Open Sans"/>
                <w:b/>
                <w:sz w:val="28"/>
              </w:rPr>
            </w:pPr>
          </w:p>
          <w:p w14:paraId="6530580E" w14:textId="721DA683" w:rsidR="008A6502" w:rsidRPr="00652F01" w:rsidRDefault="000304D5" w:rsidP="00F175DB">
            <w:pPr>
              <w:pStyle w:val="TableParagraph"/>
              <w:spacing w:line="270" w:lineRule="atLeast"/>
              <w:ind w:right="296"/>
              <w:rPr>
                <w:rFonts w:ascii="Open Sans" w:hAnsi="Open Sans" w:cs="Open Sans"/>
                <w:b/>
                <w:sz w:val="24"/>
              </w:rPr>
            </w:pPr>
            <w:r w:rsidRPr="00652F01">
              <w:rPr>
                <w:rFonts w:ascii="Open Sans" w:hAnsi="Open Sans" w:cs="Open Sans"/>
                <w:b/>
                <w:sz w:val="24"/>
              </w:rPr>
              <w:t>Problem Solving</w:t>
            </w:r>
          </w:p>
        </w:tc>
        <w:tc>
          <w:tcPr>
            <w:tcW w:w="1080" w:type="dxa"/>
          </w:tcPr>
          <w:p w14:paraId="6831E63D" w14:textId="77777777" w:rsidR="0086055B" w:rsidRPr="00652F01" w:rsidRDefault="0086055B">
            <w:pPr>
              <w:pStyle w:val="TableParagraph"/>
              <w:ind w:left="62"/>
              <w:jc w:val="center"/>
              <w:rPr>
                <w:rFonts w:ascii="Open Sans" w:hAnsi="Open Sans" w:cs="Open Sans"/>
                <w:b/>
              </w:rPr>
            </w:pPr>
          </w:p>
          <w:p w14:paraId="79201696" w14:textId="5D5A9B48" w:rsidR="003F1922" w:rsidRPr="00652F01" w:rsidRDefault="0086055B" w:rsidP="00F175DB">
            <w:pPr>
              <w:pStyle w:val="TableParagraph"/>
              <w:jc w:val="center"/>
              <w:rPr>
                <w:rFonts w:ascii="Open Sans" w:hAnsi="Open Sans" w:cs="Open Sans"/>
                <w:b/>
              </w:rPr>
            </w:pPr>
            <w:r w:rsidRPr="00652F01">
              <w:rPr>
                <w:rFonts w:ascii="Open Sans" w:hAnsi="Open Sans" w:cs="Open Sans"/>
                <w:b/>
              </w:rPr>
              <w:t>3</w:t>
            </w:r>
          </w:p>
        </w:tc>
      </w:tr>
    </w:tbl>
    <w:p w14:paraId="6EB5E07F" w14:textId="4352EB04" w:rsidR="000304D5" w:rsidRDefault="000304D5">
      <w:pPr>
        <w:rPr>
          <w:rFonts w:ascii="Open Sans" w:hAnsi="Open Sans" w:cs="Open Sans"/>
        </w:rPr>
      </w:pPr>
    </w:p>
    <w:p w14:paraId="54BDAEE7" w14:textId="77777777" w:rsidR="00F175DB" w:rsidRDefault="00F175DB" w:rsidP="00F175DB">
      <w:pPr>
        <w:jc w:val="center"/>
        <w:rPr>
          <w:rFonts w:ascii="Open Sans" w:hAnsi="Open Sans" w:cs="Open Sans"/>
        </w:rPr>
      </w:pPr>
      <w:r>
        <w:rPr>
          <w:rFonts w:ascii="Open Sans" w:hAnsi="Open Sans" w:cs="Open Sans"/>
        </w:rPr>
        <w:tab/>
      </w:r>
    </w:p>
    <w:p w14:paraId="0BEBB75A" w14:textId="7E9E1041" w:rsidR="00F175DB" w:rsidRPr="00CF7F8E" w:rsidRDefault="00F175DB" w:rsidP="00F175DB">
      <w:pPr>
        <w:ind w:left="7920"/>
        <w:jc w:val="center"/>
        <w:rPr>
          <w:rFonts w:ascii="Open Sans" w:hAnsi="Open Sans" w:cs="Open Sans"/>
          <w:b/>
          <w:bCs/>
          <w:sz w:val="20"/>
        </w:rPr>
      </w:pPr>
      <w:r>
        <w:rPr>
          <w:rFonts w:ascii="Open Sans" w:hAnsi="Open Sans" w:cs="Open Sans"/>
        </w:rPr>
        <w:t xml:space="preserve">    </w:t>
      </w:r>
      <w:r w:rsidRPr="00CF7F8E">
        <w:rPr>
          <w:rFonts w:ascii="Open Sans" w:hAnsi="Open Sans" w:cs="Open Sans"/>
          <w:b/>
          <w:bCs/>
          <w:sz w:val="20"/>
        </w:rPr>
        <w:t>Lesson Average: 2.</w:t>
      </w:r>
      <w:r>
        <w:rPr>
          <w:rFonts w:ascii="Open Sans" w:hAnsi="Open Sans" w:cs="Open Sans"/>
          <w:b/>
          <w:bCs/>
          <w:sz w:val="20"/>
        </w:rPr>
        <w:t>92</w:t>
      </w:r>
    </w:p>
    <w:p w14:paraId="6CE5AC98" w14:textId="77777777" w:rsidR="00F175DB" w:rsidRPr="006C286C" w:rsidRDefault="00F175DB" w:rsidP="00F175DB">
      <w:pPr>
        <w:rPr>
          <w:rFonts w:ascii="Open Sans" w:hAnsi="Open Sans" w:cs="Open Sans"/>
          <w:sz w:val="20"/>
        </w:rPr>
      </w:pPr>
    </w:p>
    <w:p w14:paraId="421B2633" w14:textId="77777777" w:rsidR="00F175DB" w:rsidRPr="006C286C" w:rsidRDefault="00F175DB" w:rsidP="00F175DB">
      <w:pPr>
        <w:pStyle w:val="ListParagraph"/>
        <w:numPr>
          <w:ilvl w:val="0"/>
          <w:numId w:val="1"/>
        </w:numPr>
        <w:rPr>
          <w:rFonts w:ascii="Open Sans" w:hAnsi="Open Sans" w:cs="Open Sans"/>
          <w:sz w:val="20"/>
        </w:rPr>
      </w:pPr>
      <w:r w:rsidRPr="006C286C">
        <w:rPr>
          <w:rFonts w:ascii="Open Sans" w:hAnsi="Open Sans" w:cs="Open Sans"/>
          <w:sz w:val="20"/>
        </w:rPr>
        <w:t>Possible areas of reinforcement:</w:t>
      </w:r>
    </w:p>
    <w:p w14:paraId="26954A6C" w14:textId="77777777" w:rsidR="00F175DB" w:rsidRPr="006C286C" w:rsidRDefault="00F175DB" w:rsidP="00F175DB">
      <w:pPr>
        <w:rPr>
          <w:rFonts w:ascii="Open Sans" w:hAnsi="Open Sans" w:cs="Open Sans"/>
          <w:sz w:val="20"/>
        </w:rPr>
      </w:pPr>
    </w:p>
    <w:p w14:paraId="4854C72F" w14:textId="55260D15" w:rsidR="00F175DB" w:rsidRPr="006C286C" w:rsidRDefault="00F175DB" w:rsidP="00F175DB">
      <w:pPr>
        <w:pStyle w:val="ListParagraph"/>
        <w:numPr>
          <w:ilvl w:val="0"/>
          <w:numId w:val="2"/>
        </w:numPr>
        <w:rPr>
          <w:rFonts w:ascii="Open Sans" w:hAnsi="Open Sans" w:cs="Open Sans"/>
          <w:sz w:val="20"/>
        </w:rPr>
      </w:pPr>
      <w:r w:rsidRPr="006C286C">
        <w:rPr>
          <w:rFonts w:ascii="Open Sans" w:hAnsi="Open Sans" w:cs="Open Sans"/>
          <w:b/>
          <w:bCs/>
          <w:sz w:val="20"/>
        </w:rPr>
        <w:t>Motivating students</w:t>
      </w:r>
      <w:r w:rsidRPr="006C286C">
        <w:rPr>
          <w:rFonts w:ascii="Open Sans" w:hAnsi="Open Sans" w:cs="Open Sans"/>
          <w:sz w:val="20"/>
        </w:rPr>
        <w:t xml:space="preserve"> – There is evidence that </w:t>
      </w:r>
      <w:r>
        <w:rPr>
          <w:rFonts w:ascii="Open Sans" w:hAnsi="Open Sans" w:cs="Open Sans"/>
          <w:sz w:val="20"/>
        </w:rPr>
        <w:t xml:space="preserve">that the teacher provides significant verbal encouragement and opportunities within the lesson for students to explore ideas and engage with other students. </w:t>
      </w:r>
    </w:p>
    <w:p w14:paraId="776A2785" w14:textId="77777777" w:rsidR="00F175DB" w:rsidRPr="006C286C" w:rsidRDefault="00F175DB" w:rsidP="00F175DB">
      <w:pPr>
        <w:rPr>
          <w:rFonts w:ascii="Open Sans" w:hAnsi="Open Sans" w:cs="Open Sans"/>
          <w:sz w:val="20"/>
        </w:rPr>
      </w:pPr>
    </w:p>
    <w:p w14:paraId="3E7B042A" w14:textId="6EE1A289" w:rsidR="00F175DB" w:rsidRPr="006C286C" w:rsidRDefault="080CE466" w:rsidP="698E5734">
      <w:pPr>
        <w:pStyle w:val="ListParagraph"/>
        <w:numPr>
          <w:ilvl w:val="0"/>
          <w:numId w:val="2"/>
        </w:numPr>
        <w:rPr>
          <w:rFonts w:ascii="Open Sans" w:hAnsi="Open Sans" w:cs="Open Sans"/>
          <w:sz w:val="20"/>
          <w:szCs w:val="20"/>
        </w:rPr>
      </w:pPr>
      <w:r w:rsidRPr="784BEC26">
        <w:rPr>
          <w:rFonts w:ascii="Open Sans" w:hAnsi="Open Sans" w:cs="Open Sans"/>
          <w:b/>
          <w:bCs/>
          <w:sz w:val="20"/>
          <w:szCs w:val="20"/>
        </w:rPr>
        <w:t>Lesson Structure and Pacing</w:t>
      </w:r>
      <w:r w:rsidRPr="784BEC26">
        <w:rPr>
          <w:rFonts w:ascii="Open Sans" w:hAnsi="Open Sans" w:cs="Open Sans"/>
          <w:sz w:val="20"/>
          <w:szCs w:val="20"/>
        </w:rPr>
        <w:t xml:space="preserve"> – There is evidence that the lesson is well paced as students are tasked with completing a four-part activity but still allowed ample time for </w:t>
      </w:r>
      <w:r w:rsidR="75C2B1C6" w:rsidRPr="784BEC26">
        <w:rPr>
          <w:rFonts w:ascii="Open Sans" w:hAnsi="Open Sans" w:cs="Open Sans"/>
          <w:sz w:val="20"/>
          <w:szCs w:val="20"/>
        </w:rPr>
        <w:t>completion</w:t>
      </w:r>
      <w:r w:rsidRPr="784BEC26">
        <w:rPr>
          <w:rFonts w:ascii="Open Sans" w:hAnsi="Open Sans" w:cs="Open Sans"/>
          <w:sz w:val="20"/>
          <w:szCs w:val="20"/>
        </w:rPr>
        <w:t>.</w:t>
      </w:r>
    </w:p>
    <w:p w14:paraId="105B9A00" w14:textId="77777777" w:rsidR="00F175DB" w:rsidRPr="006C286C" w:rsidRDefault="00F175DB" w:rsidP="00F175DB">
      <w:pPr>
        <w:rPr>
          <w:rFonts w:ascii="Open Sans" w:hAnsi="Open Sans" w:cs="Open Sans"/>
          <w:sz w:val="20"/>
        </w:rPr>
      </w:pPr>
    </w:p>
    <w:p w14:paraId="252FA434" w14:textId="17CE15EF" w:rsidR="00F175DB" w:rsidRPr="006C286C" w:rsidRDefault="00F175DB" w:rsidP="00F175DB">
      <w:pPr>
        <w:pStyle w:val="ListParagraph"/>
        <w:numPr>
          <w:ilvl w:val="0"/>
          <w:numId w:val="2"/>
        </w:numPr>
        <w:rPr>
          <w:rFonts w:ascii="Open Sans" w:hAnsi="Open Sans" w:cs="Open Sans"/>
          <w:sz w:val="20"/>
        </w:rPr>
      </w:pPr>
      <w:r>
        <w:rPr>
          <w:rFonts w:ascii="Open Sans" w:hAnsi="Open Sans" w:cs="Open Sans"/>
          <w:b/>
          <w:bCs/>
          <w:sz w:val="20"/>
        </w:rPr>
        <w:t>Activities and Materials</w:t>
      </w:r>
      <w:r w:rsidRPr="006C286C">
        <w:rPr>
          <w:rFonts w:ascii="Open Sans" w:hAnsi="Open Sans" w:cs="Open Sans"/>
          <w:sz w:val="20"/>
        </w:rPr>
        <w:t xml:space="preserve"> – There is evidence that the </w:t>
      </w:r>
      <w:r>
        <w:rPr>
          <w:rFonts w:ascii="Open Sans" w:hAnsi="Open Sans" w:cs="Open Sans"/>
          <w:sz w:val="20"/>
        </w:rPr>
        <w:t>activities are aligned to student outcome</w:t>
      </w:r>
      <w:r w:rsidR="00693309">
        <w:rPr>
          <w:rFonts w:ascii="Open Sans" w:hAnsi="Open Sans" w:cs="Open Sans"/>
          <w:sz w:val="20"/>
        </w:rPr>
        <w:t>s</w:t>
      </w:r>
      <w:r>
        <w:rPr>
          <w:rFonts w:ascii="Open Sans" w:hAnsi="Open Sans" w:cs="Open Sans"/>
          <w:sz w:val="20"/>
        </w:rPr>
        <w:t>, challenge and engage students</w:t>
      </w:r>
      <w:r w:rsidR="00693309">
        <w:rPr>
          <w:rFonts w:ascii="Open Sans" w:hAnsi="Open Sans" w:cs="Open Sans"/>
          <w:sz w:val="20"/>
        </w:rPr>
        <w:t>, and require students to use the text for successful completion.</w:t>
      </w:r>
    </w:p>
    <w:p w14:paraId="2FBB2D31" w14:textId="77777777" w:rsidR="00F175DB" w:rsidRPr="006C286C" w:rsidRDefault="00F175DB" w:rsidP="00F175DB">
      <w:pPr>
        <w:rPr>
          <w:rFonts w:ascii="Open Sans" w:hAnsi="Open Sans" w:cs="Open Sans"/>
          <w:sz w:val="20"/>
        </w:rPr>
      </w:pPr>
    </w:p>
    <w:p w14:paraId="3AC18386" w14:textId="77777777" w:rsidR="00F175DB" w:rsidRPr="006C286C" w:rsidRDefault="00F175DB" w:rsidP="00F175DB">
      <w:pPr>
        <w:rPr>
          <w:rFonts w:ascii="Open Sans" w:hAnsi="Open Sans" w:cs="Open Sans"/>
          <w:sz w:val="20"/>
        </w:rPr>
      </w:pPr>
    </w:p>
    <w:p w14:paraId="2CDF738A" w14:textId="77777777" w:rsidR="00F175DB" w:rsidRPr="006C286C" w:rsidRDefault="00F175DB" w:rsidP="00F175DB">
      <w:pPr>
        <w:pStyle w:val="ListParagraph"/>
        <w:numPr>
          <w:ilvl w:val="0"/>
          <w:numId w:val="1"/>
        </w:numPr>
        <w:rPr>
          <w:rFonts w:ascii="Open Sans" w:hAnsi="Open Sans" w:cs="Open Sans"/>
          <w:sz w:val="20"/>
        </w:rPr>
      </w:pPr>
      <w:r w:rsidRPr="006C286C">
        <w:rPr>
          <w:rFonts w:ascii="Open Sans" w:hAnsi="Open Sans" w:cs="Open Sans"/>
          <w:sz w:val="20"/>
        </w:rPr>
        <w:t xml:space="preserve">Possible areas of refinement: </w:t>
      </w:r>
    </w:p>
    <w:p w14:paraId="13603008" w14:textId="77777777" w:rsidR="00F175DB" w:rsidRPr="006C286C" w:rsidRDefault="00F175DB" w:rsidP="00F175DB">
      <w:pPr>
        <w:rPr>
          <w:rFonts w:ascii="Open Sans" w:hAnsi="Open Sans" w:cs="Open Sans"/>
          <w:sz w:val="20"/>
        </w:rPr>
      </w:pPr>
    </w:p>
    <w:p w14:paraId="6C1F4D8A" w14:textId="6737CA8A" w:rsidR="00F175DB" w:rsidRPr="006C286C" w:rsidRDefault="00693309" w:rsidP="00F175DB">
      <w:pPr>
        <w:pStyle w:val="ListParagraph"/>
        <w:numPr>
          <w:ilvl w:val="0"/>
          <w:numId w:val="3"/>
        </w:numPr>
        <w:rPr>
          <w:rFonts w:ascii="Open Sans" w:hAnsi="Open Sans" w:cs="Open Sans"/>
          <w:sz w:val="20"/>
        </w:rPr>
      </w:pPr>
      <w:r>
        <w:rPr>
          <w:rFonts w:ascii="Open Sans" w:hAnsi="Open Sans" w:cs="Open Sans"/>
          <w:b/>
          <w:bCs/>
          <w:sz w:val="20"/>
        </w:rPr>
        <w:t>Presenting Instructional Content</w:t>
      </w:r>
      <w:r w:rsidR="00F175DB" w:rsidRPr="006C286C">
        <w:rPr>
          <w:rFonts w:ascii="Open Sans" w:hAnsi="Open Sans" w:cs="Open Sans"/>
          <w:sz w:val="20"/>
        </w:rPr>
        <w:t xml:space="preserve"> – </w:t>
      </w:r>
      <w:r>
        <w:rPr>
          <w:rFonts w:ascii="Open Sans" w:hAnsi="Open Sans" w:cs="Open Sans"/>
          <w:sz w:val="20"/>
        </w:rPr>
        <w:t>There is evidence of students struggling to meet the demands of the standards-aligned task due to lack of understanding and lack of modeling.</w:t>
      </w:r>
      <w:r w:rsidR="00D95B01">
        <w:rPr>
          <w:rFonts w:ascii="Open Sans" w:hAnsi="Open Sans" w:cs="Open Sans"/>
          <w:sz w:val="20"/>
        </w:rPr>
        <w:t xml:space="preserve"> The inability to identify the problem-solving processes need to complete the task puts student mastery in jeopardy.</w:t>
      </w:r>
    </w:p>
    <w:p w14:paraId="07EE8E8A" w14:textId="77777777" w:rsidR="00F175DB" w:rsidRPr="006C286C" w:rsidRDefault="00F175DB" w:rsidP="00F175DB">
      <w:pPr>
        <w:rPr>
          <w:rFonts w:ascii="Open Sans" w:hAnsi="Open Sans" w:cs="Open Sans"/>
          <w:sz w:val="20"/>
        </w:rPr>
      </w:pPr>
    </w:p>
    <w:p w14:paraId="65DEEAB8" w14:textId="131AA507" w:rsidR="00F175DB" w:rsidRPr="006C286C" w:rsidRDefault="00693309" w:rsidP="00F175DB">
      <w:pPr>
        <w:pStyle w:val="ListParagraph"/>
        <w:numPr>
          <w:ilvl w:val="0"/>
          <w:numId w:val="3"/>
        </w:numPr>
        <w:rPr>
          <w:rFonts w:ascii="Open Sans" w:hAnsi="Open Sans" w:cs="Open Sans"/>
          <w:sz w:val="20"/>
        </w:rPr>
      </w:pPr>
      <w:r>
        <w:rPr>
          <w:rFonts w:ascii="Open Sans" w:hAnsi="Open Sans" w:cs="Open Sans"/>
          <w:b/>
          <w:bCs/>
          <w:sz w:val="20"/>
        </w:rPr>
        <w:t>Academic Feedback</w:t>
      </w:r>
      <w:r w:rsidR="00F175DB" w:rsidRPr="006C286C">
        <w:rPr>
          <w:rFonts w:ascii="Open Sans" w:hAnsi="Open Sans" w:cs="Open Sans"/>
          <w:sz w:val="20"/>
        </w:rPr>
        <w:t xml:space="preserve"> – There is evidence </w:t>
      </w:r>
      <w:r>
        <w:rPr>
          <w:rFonts w:ascii="Open Sans" w:hAnsi="Open Sans" w:cs="Open Sans"/>
          <w:sz w:val="20"/>
        </w:rPr>
        <w:t>the lack of specific, academically focused feedback hinders student understanding and progress toward mastery. Students are unable or not encouraged to give feedback to each other.</w:t>
      </w:r>
      <w:r w:rsidR="00D95B01">
        <w:rPr>
          <w:rFonts w:ascii="Open Sans" w:hAnsi="Open Sans" w:cs="Open Sans"/>
          <w:sz w:val="20"/>
        </w:rPr>
        <w:t xml:space="preserve"> Without the means to identify success or the lack of success, student misconceptions may develop without redirection, hindering mastery. </w:t>
      </w:r>
    </w:p>
    <w:p w14:paraId="33DF8397" w14:textId="77777777" w:rsidR="00F175DB" w:rsidRPr="006C286C" w:rsidRDefault="00F175DB" w:rsidP="00F175DB">
      <w:pPr>
        <w:rPr>
          <w:rFonts w:ascii="Open Sans" w:hAnsi="Open Sans" w:cs="Open Sans"/>
          <w:sz w:val="20"/>
        </w:rPr>
      </w:pPr>
    </w:p>
    <w:p w14:paraId="20C7FD2B" w14:textId="42188FA6" w:rsidR="00F175DB" w:rsidRPr="006C286C" w:rsidRDefault="00F175DB" w:rsidP="00F175DB">
      <w:pPr>
        <w:pStyle w:val="ListParagraph"/>
        <w:numPr>
          <w:ilvl w:val="0"/>
          <w:numId w:val="3"/>
        </w:numPr>
        <w:rPr>
          <w:rFonts w:ascii="Open Sans" w:hAnsi="Open Sans" w:cs="Open Sans"/>
          <w:sz w:val="20"/>
        </w:rPr>
      </w:pPr>
      <w:r w:rsidRPr="006C286C">
        <w:rPr>
          <w:rFonts w:ascii="Open Sans" w:hAnsi="Open Sans" w:cs="Open Sans"/>
          <w:b/>
          <w:bCs/>
          <w:sz w:val="20"/>
        </w:rPr>
        <w:t>Teacher Knowledge of Students</w:t>
      </w:r>
      <w:r w:rsidRPr="006C286C">
        <w:rPr>
          <w:rFonts w:ascii="Open Sans" w:hAnsi="Open Sans" w:cs="Open Sans"/>
          <w:sz w:val="20"/>
        </w:rPr>
        <w:t xml:space="preserve"> – </w:t>
      </w:r>
      <w:r>
        <w:rPr>
          <w:rFonts w:ascii="Open Sans" w:hAnsi="Open Sans" w:cs="Open Sans"/>
          <w:sz w:val="20"/>
        </w:rPr>
        <w:t xml:space="preserve">There </w:t>
      </w:r>
      <w:r w:rsidR="00693309">
        <w:rPr>
          <w:rFonts w:ascii="Open Sans" w:hAnsi="Open Sans" w:cs="Open Sans"/>
          <w:sz w:val="20"/>
        </w:rPr>
        <w:t xml:space="preserve">is little evidence to support relevance of learning to student experiences or that the lesson provided opportunities for students with different abilities to master the content. </w:t>
      </w:r>
      <w:r w:rsidR="00D95B01">
        <w:rPr>
          <w:rFonts w:ascii="Open Sans" w:hAnsi="Open Sans" w:cs="Open Sans"/>
          <w:sz w:val="20"/>
        </w:rPr>
        <w:t xml:space="preserve">Without this relevance or differentiation, students of differing abilities may not be allowed the opportunity to show mastery. </w:t>
      </w:r>
    </w:p>
    <w:p w14:paraId="33480EC6" w14:textId="77777777" w:rsidR="00F175DB" w:rsidRPr="006C286C" w:rsidRDefault="00F175DB" w:rsidP="00F175DB">
      <w:pPr>
        <w:rPr>
          <w:rFonts w:ascii="Open Sans" w:hAnsi="Open Sans" w:cs="Open Sans"/>
          <w:sz w:val="20"/>
        </w:rPr>
      </w:pPr>
    </w:p>
    <w:p w14:paraId="5F0EC58E" w14:textId="77777777" w:rsidR="00F175DB" w:rsidRPr="00652F01" w:rsidRDefault="00F175DB">
      <w:pPr>
        <w:rPr>
          <w:rFonts w:ascii="Open Sans" w:hAnsi="Open Sans" w:cs="Open Sans"/>
        </w:rPr>
      </w:pPr>
    </w:p>
    <w:sectPr w:rsidR="00F175DB" w:rsidRPr="00652F01">
      <w:pgSz w:w="12240" w:h="15840"/>
      <w:pgMar w:top="1440" w:right="24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0500" w14:textId="77777777" w:rsidR="00DA441E" w:rsidRDefault="00DA441E" w:rsidP="00A208D4">
      <w:r>
        <w:separator/>
      </w:r>
    </w:p>
  </w:endnote>
  <w:endnote w:type="continuationSeparator" w:id="0">
    <w:p w14:paraId="00C9CABF" w14:textId="77777777" w:rsidR="00DA441E" w:rsidRDefault="00DA441E" w:rsidP="00A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FE86" w14:textId="77777777" w:rsidR="00DA441E" w:rsidRDefault="00DA441E" w:rsidP="00A208D4">
      <w:r>
        <w:separator/>
      </w:r>
    </w:p>
  </w:footnote>
  <w:footnote w:type="continuationSeparator" w:id="0">
    <w:p w14:paraId="53153E7C" w14:textId="77777777" w:rsidR="00DA441E" w:rsidRDefault="00DA441E" w:rsidP="00A2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31CE" w14:textId="624E4453" w:rsidR="00851217" w:rsidRDefault="0085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1B1"/>
    <w:multiLevelType w:val="hybridMultilevel"/>
    <w:tmpl w:val="75FE16DA"/>
    <w:lvl w:ilvl="0" w:tplc="CC52D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0C7"/>
    <w:multiLevelType w:val="hybridMultilevel"/>
    <w:tmpl w:val="DEB44F34"/>
    <w:lvl w:ilvl="0" w:tplc="0A8048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4A4469"/>
    <w:multiLevelType w:val="hybridMultilevel"/>
    <w:tmpl w:val="5150F7BA"/>
    <w:lvl w:ilvl="0" w:tplc="3D10EA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02"/>
    <w:rsid w:val="000145F1"/>
    <w:rsid w:val="000304D5"/>
    <w:rsid w:val="00051375"/>
    <w:rsid w:val="000B2580"/>
    <w:rsid w:val="000C5219"/>
    <w:rsid w:val="001F36FF"/>
    <w:rsid w:val="00253F73"/>
    <w:rsid w:val="00255D72"/>
    <w:rsid w:val="002904EF"/>
    <w:rsid w:val="00386B8E"/>
    <w:rsid w:val="003973F8"/>
    <w:rsid w:val="003C04DE"/>
    <w:rsid w:val="003F1922"/>
    <w:rsid w:val="004448C7"/>
    <w:rsid w:val="00486616"/>
    <w:rsid w:val="004D10EA"/>
    <w:rsid w:val="00567F10"/>
    <w:rsid w:val="0057170A"/>
    <w:rsid w:val="00646D1A"/>
    <w:rsid w:val="00652F01"/>
    <w:rsid w:val="00693309"/>
    <w:rsid w:val="006F2E61"/>
    <w:rsid w:val="00710D7F"/>
    <w:rsid w:val="00744BDB"/>
    <w:rsid w:val="007C0AF6"/>
    <w:rsid w:val="00845DF6"/>
    <w:rsid w:val="00851217"/>
    <w:rsid w:val="0086055B"/>
    <w:rsid w:val="008A01FE"/>
    <w:rsid w:val="008A6502"/>
    <w:rsid w:val="0097733F"/>
    <w:rsid w:val="009A1D5A"/>
    <w:rsid w:val="00A07D1C"/>
    <w:rsid w:val="00A208D4"/>
    <w:rsid w:val="00A75408"/>
    <w:rsid w:val="00A77F56"/>
    <w:rsid w:val="00AF131D"/>
    <w:rsid w:val="00B615A9"/>
    <w:rsid w:val="00BE1D78"/>
    <w:rsid w:val="00D95B01"/>
    <w:rsid w:val="00DA441E"/>
    <w:rsid w:val="00DC7730"/>
    <w:rsid w:val="00E15A62"/>
    <w:rsid w:val="00EE187D"/>
    <w:rsid w:val="00F175DB"/>
    <w:rsid w:val="01CE4D6A"/>
    <w:rsid w:val="01CEEF8F"/>
    <w:rsid w:val="02E00A5C"/>
    <w:rsid w:val="03258300"/>
    <w:rsid w:val="036D62DC"/>
    <w:rsid w:val="03FCBCB5"/>
    <w:rsid w:val="0404DB03"/>
    <w:rsid w:val="0504392E"/>
    <w:rsid w:val="060865AA"/>
    <w:rsid w:val="071171EE"/>
    <w:rsid w:val="080CE466"/>
    <w:rsid w:val="0851C7DA"/>
    <w:rsid w:val="09EB62D9"/>
    <w:rsid w:val="0A4BA9F4"/>
    <w:rsid w:val="0AD0946A"/>
    <w:rsid w:val="0B205371"/>
    <w:rsid w:val="0BC45055"/>
    <w:rsid w:val="0D2BCCE0"/>
    <w:rsid w:val="0D7342BD"/>
    <w:rsid w:val="0E0A5B6D"/>
    <w:rsid w:val="0EFF083E"/>
    <w:rsid w:val="0F3B6FED"/>
    <w:rsid w:val="0FEADDAB"/>
    <w:rsid w:val="103010C2"/>
    <w:rsid w:val="1035CBA4"/>
    <w:rsid w:val="1083C02D"/>
    <w:rsid w:val="12059C0A"/>
    <w:rsid w:val="12724528"/>
    <w:rsid w:val="13782E93"/>
    <w:rsid w:val="137E27E2"/>
    <w:rsid w:val="13858B0B"/>
    <w:rsid w:val="138EA8A2"/>
    <w:rsid w:val="13F8C7BA"/>
    <w:rsid w:val="1420E513"/>
    <w:rsid w:val="14796279"/>
    <w:rsid w:val="153CA07F"/>
    <w:rsid w:val="154162B3"/>
    <w:rsid w:val="154AFF33"/>
    <w:rsid w:val="161DAC43"/>
    <w:rsid w:val="17028D3D"/>
    <w:rsid w:val="1755405E"/>
    <w:rsid w:val="180F79BC"/>
    <w:rsid w:val="1918634C"/>
    <w:rsid w:val="19608C24"/>
    <w:rsid w:val="1998F7CC"/>
    <w:rsid w:val="1A57BBDA"/>
    <w:rsid w:val="1A817598"/>
    <w:rsid w:val="1B23FEA4"/>
    <w:rsid w:val="1B4A00D4"/>
    <w:rsid w:val="1B516495"/>
    <w:rsid w:val="1B59047B"/>
    <w:rsid w:val="1C0912DB"/>
    <w:rsid w:val="1C2E1029"/>
    <w:rsid w:val="1C563F08"/>
    <w:rsid w:val="1DD3BB52"/>
    <w:rsid w:val="1DE3DBC3"/>
    <w:rsid w:val="1E8A41BE"/>
    <w:rsid w:val="1EA52867"/>
    <w:rsid w:val="1F1E2558"/>
    <w:rsid w:val="21E5AD26"/>
    <w:rsid w:val="229094C9"/>
    <w:rsid w:val="22A72C75"/>
    <w:rsid w:val="230FB78E"/>
    <w:rsid w:val="24153DD0"/>
    <w:rsid w:val="24AF285C"/>
    <w:rsid w:val="253ABE20"/>
    <w:rsid w:val="25471441"/>
    <w:rsid w:val="25B1C695"/>
    <w:rsid w:val="25C9F696"/>
    <w:rsid w:val="25E42D5F"/>
    <w:rsid w:val="25EA8829"/>
    <w:rsid w:val="262E48C9"/>
    <w:rsid w:val="26C4269A"/>
    <w:rsid w:val="26CB6939"/>
    <w:rsid w:val="27987CA0"/>
    <w:rsid w:val="29004A0F"/>
    <w:rsid w:val="294BEF44"/>
    <w:rsid w:val="2A888155"/>
    <w:rsid w:val="2B1D2262"/>
    <w:rsid w:val="2B942AD7"/>
    <w:rsid w:val="2C207DAA"/>
    <w:rsid w:val="2DAB1EC0"/>
    <w:rsid w:val="2DCEFFF0"/>
    <w:rsid w:val="2E13EC85"/>
    <w:rsid w:val="2E5F4301"/>
    <w:rsid w:val="2F744F98"/>
    <w:rsid w:val="2F7808F5"/>
    <w:rsid w:val="2FD8DFF1"/>
    <w:rsid w:val="30C069B3"/>
    <w:rsid w:val="3104C9CA"/>
    <w:rsid w:val="31185E53"/>
    <w:rsid w:val="322ABB6A"/>
    <w:rsid w:val="3270BA43"/>
    <w:rsid w:val="32D460DE"/>
    <w:rsid w:val="3301F8AA"/>
    <w:rsid w:val="330BC4B9"/>
    <w:rsid w:val="330EA29E"/>
    <w:rsid w:val="3313A4FB"/>
    <w:rsid w:val="33AFC2F2"/>
    <w:rsid w:val="33CDA6A9"/>
    <w:rsid w:val="35B7E32A"/>
    <w:rsid w:val="368E4E9E"/>
    <w:rsid w:val="37905D1B"/>
    <w:rsid w:val="384734DD"/>
    <w:rsid w:val="38A41621"/>
    <w:rsid w:val="39347F49"/>
    <w:rsid w:val="3A1D89B4"/>
    <w:rsid w:val="3A7686E9"/>
    <w:rsid w:val="3A8003B3"/>
    <w:rsid w:val="3CEFE5A0"/>
    <w:rsid w:val="3DA5AA9E"/>
    <w:rsid w:val="3DF861F5"/>
    <w:rsid w:val="3E07F06C"/>
    <w:rsid w:val="3EDA9D7C"/>
    <w:rsid w:val="401A12C4"/>
    <w:rsid w:val="40C924F3"/>
    <w:rsid w:val="40EDDDEC"/>
    <w:rsid w:val="422F40DB"/>
    <w:rsid w:val="43AE0E9F"/>
    <w:rsid w:val="43B5097D"/>
    <w:rsid w:val="43EF1E77"/>
    <w:rsid w:val="4451AEA4"/>
    <w:rsid w:val="455F93BC"/>
    <w:rsid w:val="458258E9"/>
    <w:rsid w:val="459E2136"/>
    <w:rsid w:val="4733201B"/>
    <w:rsid w:val="4795F99D"/>
    <w:rsid w:val="4798FA69"/>
    <w:rsid w:val="479EB114"/>
    <w:rsid w:val="4844514B"/>
    <w:rsid w:val="48849049"/>
    <w:rsid w:val="48B8A6EC"/>
    <w:rsid w:val="4921D177"/>
    <w:rsid w:val="498B82A1"/>
    <w:rsid w:val="49D3DFF5"/>
    <w:rsid w:val="4A9D8B0E"/>
    <w:rsid w:val="4B8924D5"/>
    <w:rsid w:val="4B9C1E7A"/>
    <w:rsid w:val="4BC9E731"/>
    <w:rsid w:val="4C4F242D"/>
    <w:rsid w:val="4C5EB877"/>
    <w:rsid w:val="4D40CBAB"/>
    <w:rsid w:val="4E18CFFF"/>
    <w:rsid w:val="4E25F74E"/>
    <w:rsid w:val="4E63E5D9"/>
    <w:rsid w:val="4FAECEFE"/>
    <w:rsid w:val="50068EE2"/>
    <w:rsid w:val="50BA193F"/>
    <w:rsid w:val="50F27E61"/>
    <w:rsid w:val="515D8C27"/>
    <w:rsid w:val="5237AECC"/>
    <w:rsid w:val="52B08A79"/>
    <w:rsid w:val="53CDE632"/>
    <w:rsid w:val="53FD38A3"/>
    <w:rsid w:val="543091F6"/>
    <w:rsid w:val="543F70E3"/>
    <w:rsid w:val="54CA7DF4"/>
    <w:rsid w:val="5783FB9C"/>
    <w:rsid w:val="579C5B17"/>
    <w:rsid w:val="57C140E4"/>
    <w:rsid w:val="588668B5"/>
    <w:rsid w:val="5900489C"/>
    <w:rsid w:val="59260656"/>
    <w:rsid w:val="59DE7117"/>
    <w:rsid w:val="5A223916"/>
    <w:rsid w:val="5A65F071"/>
    <w:rsid w:val="5B4599C6"/>
    <w:rsid w:val="5B7C079D"/>
    <w:rsid w:val="5DAE19D7"/>
    <w:rsid w:val="5DCF833B"/>
    <w:rsid w:val="5E08BC81"/>
    <w:rsid w:val="5F391F4B"/>
    <w:rsid w:val="5FBAD22B"/>
    <w:rsid w:val="602F428A"/>
    <w:rsid w:val="6091C952"/>
    <w:rsid w:val="61B26446"/>
    <w:rsid w:val="62C09EFC"/>
    <w:rsid w:val="62E4A4AA"/>
    <w:rsid w:val="62E57827"/>
    <w:rsid w:val="6318BD4B"/>
    <w:rsid w:val="64812703"/>
    <w:rsid w:val="65108CA6"/>
    <w:rsid w:val="662DCB4D"/>
    <w:rsid w:val="67778680"/>
    <w:rsid w:val="67DDE765"/>
    <w:rsid w:val="68635363"/>
    <w:rsid w:val="692C9D07"/>
    <w:rsid w:val="69413CD6"/>
    <w:rsid w:val="694D9C83"/>
    <w:rsid w:val="698E5734"/>
    <w:rsid w:val="6A404A66"/>
    <w:rsid w:val="6AA21883"/>
    <w:rsid w:val="6ACEE4BE"/>
    <w:rsid w:val="6AFC5FCA"/>
    <w:rsid w:val="6B31A4A3"/>
    <w:rsid w:val="6B9B39DD"/>
    <w:rsid w:val="6D482B1F"/>
    <w:rsid w:val="6D5F739C"/>
    <w:rsid w:val="6EC01C50"/>
    <w:rsid w:val="6FDA9A0A"/>
    <w:rsid w:val="70937F37"/>
    <w:rsid w:val="70DC2448"/>
    <w:rsid w:val="71239086"/>
    <w:rsid w:val="714F2567"/>
    <w:rsid w:val="71F7593A"/>
    <w:rsid w:val="721DD0AF"/>
    <w:rsid w:val="73674542"/>
    <w:rsid w:val="73B76CA3"/>
    <w:rsid w:val="73CA53BF"/>
    <w:rsid w:val="740B6DA6"/>
    <w:rsid w:val="7475BFCA"/>
    <w:rsid w:val="7580D6C8"/>
    <w:rsid w:val="75C2B1C6"/>
    <w:rsid w:val="761E8AB1"/>
    <w:rsid w:val="76286118"/>
    <w:rsid w:val="7649E2C9"/>
    <w:rsid w:val="765774C6"/>
    <w:rsid w:val="772BF630"/>
    <w:rsid w:val="774A0AE8"/>
    <w:rsid w:val="7755A65D"/>
    <w:rsid w:val="7767E9AF"/>
    <w:rsid w:val="7833F49A"/>
    <w:rsid w:val="784BEC26"/>
    <w:rsid w:val="78EC672E"/>
    <w:rsid w:val="7919840F"/>
    <w:rsid w:val="799234A7"/>
    <w:rsid w:val="7A15B41C"/>
    <w:rsid w:val="7A566E30"/>
    <w:rsid w:val="7A6D1490"/>
    <w:rsid w:val="7AC4D4DC"/>
    <w:rsid w:val="7BF23E91"/>
    <w:rsid w:val="7C62FA94"/>
    <w:rsid w:val="7D0E963C"/>
    <w:rsid w:val="7D72EE57"/>
    <w:rsid w:val="7DBD2D58"/>
    <w:rsid w:val="7DCD62C4"/>
    <w:rsid w:val="7EA39C18"/>
    <w:rsid w:val="7ECDBF9B"/>
    <w:rsid w:val="7F816394"/>
    <w:rsid w:val="7FB89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A128"/>
  <w15:docId w15:val="{AA9087A9-9581-4C0A-B0B8-15FA8D4A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3611" w:right="389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08D4"/>
    <w:pPr>
      <w:tabs>
        <w:tab w:val="center" w:pos="4680"/>
        <w:tab w:val="right" w:pos="9360"/>
      </w:tabs>
    </w:pPr>
  </w:style>
  <w:style w:type="character" w:customStyle="1" w:styleId="HeaderChar">
    <w:name w:val="Header Char"/>
    <w:basedOn w:val="DefaultParagraphFont"/>
    <w:link w:val="Header"/>
    <w:uiPriority w:val="99"/>
    <w:rsid w:val="00A208D4"/>
    <w:rPr>
      <w:rFonts w:ascii="Times New Roman" w:eastAsia="Times New Roman" w:hAnsi="Times New Roman" w:cs="Times New Roman"/>
      <w:lang w:bidi="en-US"/>
    </w:rPr>
  </w:style>
  <w:style w:type="paragraph" w:styleId="Footer">
    <w:name w:val="footer"/>
    <w:basedOn w:val="Normal"/>
    <w:link w:val="FooterChar"/>
    <w:uiPriority w:val="99"/>
    <w:unhideWhenUsed/>
    <w:rsid w:val="00A208D4"/>
    <w:pPr>
      <w:tabs>
        <w:tab w:val="center" w:pos="4680"/>
        <w:tab w:val="right" w:pos="9360"/>
      </w:tabs>
    </w:pPr>
  </w:style>
  <w:style w:type="character" w:customStyle="1" w:styleId="FooterChar">
    <w:name w:val="Footer Char"/>
    <w:basedOn w:val="DefaultParagraphFont"/>
    <w:link w:val="Footer"/>
    <w:uiPriority w:val="99"/>
    <w:rsid w:val="00A208D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6dbe40e-0cf3-4e94-b46c-e2297095b7a1" xsi:nil="true"/>
    <fipd xmlns="b6dbe40e-0cf3-4e94-b46c-e2297095b7a1" xsi:nil="true"/>
    <Comments xmlns="b6dbe40e-0cf3-4e94-b46c-e2297095b7a1" xsi:nil="true"/>
    <OnDataDownloads xmlns="b6dbe40e-0cf3-4e94-b46c-e2297095b7a1" xsi:nil="true"/>
    <Program xmlns="b6dbe40e-0cf3-4e94-b46c-e2297095b7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9F32EDA06794E9E8492A32CA17B49" ma:contentTypeVersion="17" ma:contentTypeDescription="Create a new document." ma:contentTypeScope="" ma:versionID="fe440be855c9a0a279a942992dc9dc6f">
  <xsd:schema xmlns:xsd="http://www.w3.org/2001/XMLSchema" xmlns:xs="http://www.w3.org/2001/XMLSchema" xmlns:p="http://schemas.microsoft.com/office/2006/metadata/properties" xmlns:ns2="b6dbe40e-0cf3-4e94-b46c-e2297095b7a1" xmlns:ns3="831b8bb4-5e75-40ef-989a-b74309ed2735" targetNamespace="http://schemas.microsoft.com/office/2006/metadata/properties" ma:root="true" ma:fieldsID="2b815bc6fda93ef62f48683ce9c632f0" ns2:_="" ns3:_="">
    <xsd:import namespace="b6dbe40e-0cf3-4e94-b46c-e2297095b7a1"/>
    <xsd:import namespace="831b8bb4-5e75-40ef-989a-b74309ed2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3:SharedWithUsers" minOccurs="0"/>
                <xsd:element ref="ns3:SharedWithDetails" minOccurs="0"/>
                <xsd:element ref="ns2:fipd"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Owner" minOccurs="0"/>
                <xsd:element ref="ns2:Program" minOccurs="0"/>
                <xsd:element ref="ns2:OnDataDownloa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e40e-0cf3-4e94-b46c-e2297095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Note">
          <xsd:maxLength value="255"/>
        </xsd:restriction>
      </xsd:simpleType>
    </xsd:element>
    <xsd:element name="fipd" ma:index="15" nillable="true" ma:displayName="Priority" ma:internalName="fipd">
      <xsd:simpleType>
        <xsd:restriction base="dms:Number"/>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Owner" ma:index="22" nillable="true" ma:displayName="Owner" ma:format="Dropdown" ma:internalName="Owner">
      <xsd:simpleType>
        <xsd:restriction base="dms:Text">
          <xsd:maxLength value="255"/>
        </xsd:restriction>
      </xsd:simpleType>
    </xsd:element>
    <xsd:element name="Program" ma:index="23" nillable="true" ma:displayName="Purpose" ma:format="Dropdown" ma:internalName="Program">
      <xsd:simpleType>
        <xsd:restriction base="dms:Text">
          <xsd:maxLength value="255"/>
        </xsd:restriction>
      </xsd:simpleType>
    </xsd:element>
    <xsd:element name="OnDataDownloads" ma:index="24" nillable="true" ma:displayName="On Data Downloads" ma:format="Dropdown" ma:internalName="OnDataDownloa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8bb4-5e75-40ef-989a-b74309ed27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CC194-A48A-4B51-BD7E-AD844678A781}">
  <ds:schemaRefs>
    <ds:schemaRef ds:uri="http://schemas.microsoft.com/office/2006/metadata/properties"/>
    <ds:schemaRef ds:uri="http://schemas.microsoft.com/office/infopath/2007/PartnerControls"/>
    <ds:schemaRef ds:uri="b6dbe40e-0cf3-4e94-b46c-e2297095b7a1"/>
  </ds:schemaRefs>
</ds:datastoreItem>
</file>

<file path=customXml/itemProps2.xml><?xml version="1.0" encoding="utf-8"?>
<ds:datastoreItem xmlns:ds="http://schemas.openxmlformats.org/officeDocument/2006/customXml" ds:itemID="{02A63C7C-CB8B-4BA9-99BF-2BEEFA5805B8}">
  <ds:schemaRefs>
    <ds:schemaRef ds:uri="http://schemas.microsoft.com/sharepoint/v3/contenttype/forms"/>
  </ds:schemaRefs>
</ds:datastoreItem>
</file>

<file path=customXml/itemProps3.xml><?xml version="1.0" encoding="utf-8"?>
<ds:datastoreItem xmlns:ds="http://schemas.openxmlformats.org/officeDocument/2006/customXml" ds:itemID="{E27DBFA4-878B-49C0-8A4F-E8F38265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e40e-0cf3-4e94-b46c-e2297095b7a1"/>
    <ds:schemaRef ds:uri="831b8bb4-5e75-40ef-989a-b74309ed2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- 10th Grade - Math -- 23b Lesson Evaluation</dc:title>
  <dc:creator>Owner</dc:creator>
  <cp:lastModifiedBy>Lauren Huddleston</cp:lastModifiedBy>
  <cp:revision>17</cp:revision>
  <dcterms:created xsi:type="dcterms:W3CDTF">2021-11-22T21:27:00Z</dcterms:created>
  <dcterms:modified xsi:type="dcterms:W3CDTF">2022-02-23T19:19:00Z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11 for Word</vt:lpwstr>
  </property>
  <property fmtid="{D5CDD505-2E9C-101B-9397-08002B2CF9AE}" pid="4" name="LastSaved">
    <vt:filetime>2021-10-25T00:00:00Z</vt:filetime>
  </property>
  <property fmtid="{D5CDD505-2E9C-101B-9397-08002B2CF9AE}" pid="5" name="ContentTypeId">
    <vt:lpwstr>0x01010021F9F32EDA06794E9E8492A32CA17B49</vt:lpwstr>
  </property>
</Properties>
</file>